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rFonts w:ascii="Times New Roman" w:hAnsi="Times New Roman"/>
          <w:b/>
          <w:caps/>
          <w:sz w:val="24"/>
          <w:szCs w:val="24"/>
        </w:rPr>
      </w:r>
      <w:r>
        <w:rPr>
          <w:rFonts w:ascii="Times New Roman" w:hAnsi="Times New Roman"/>
          <w:b/>
          <w:caps/>
          <w:sz w:val="24"/>
          <w:szCs w:val="24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г. Кызыл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«___» ________ 2025</w:t>
      </w:r>
      <w:r>
        <w:rPr>
          <w:rFonts w:ascii="Times New Roman" w:hAnsi="Times New Roman"/>
          <w:sz w:val="24"/>
          <w:szCs w:val="24"/>
        </w:rPr>
        <w:t xml:space="preserve">г.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Акционерное общество «Россети Сибирь Тываэнерго»,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именуемое в дальнейшем «Заказчик», 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hAnsi="Tinos" w:eastAsia="Tinos" w:cs="Tinos"/>
          <w:sz w:val="24"/>
          <w:szCs w:val="24"/>
        </w:rPr>
        <w:t xml:space="preserve">№ 00/152 от 22.04.2025 года</w:t>
      </w:r>
      <w:r>
        <w:rPr>
          <w:rFonts w:ascii="Tinos" w:hAnsi="Tinos" w:eastAsia="Tinos" w:cs="Tinos"/>
          <w:sz w:val="24"/>
          <w:szCs w:val="24"/>
        </w:rPr>
        <w:t xml:space="preserve">, с одной стороны, и _______________________________</w:t>
      </w:r>
      <w:r>
        <w:rPr>
          <w:rFonts w:ascii="Tinos" w:hAnsi="Tinos" w:eastAsia="Tinos" w:cs="Tinos"/>
          <w:sz w:val="24"/>
          <w:szCs w:val="24"/>
        </w:rPr>
        <w:t xml:space="preserve">_____________, именуемое в дальнейшем «Исполнитель» в лице _______________________________,  действующего на основании______________________________ с другой стороны, именуемые в дальнейшем «Стороны», на основании протокола подведения итогов процедуры №___</w:t>
      </w:r>
      <w:r>
        <w:rPr>
          <w:rFonts w:ascii="Tinos" w:hAnsi="Tinos" w:eastAsia="Tinos" w:cs="Tinos"/>
          <w:sz w:val="24"/>
          <w:szCs w:val="24"/>
        </w:rPr>
        <w:t xml:space="preserve">_______________ от _________2025</w:t>
      </w:r>
      <w:r>
        <w:rPr>
          <w:rFonts w:ascii="Tinos" w:hAnsi="Tinos" w:eastAsia="Tinos" w:cs="Tinos"/>
          <w:sz w:val="24"/>
          <w:szCs w:val="24"/>
        </w:rPr>
        <w:t xml:space="preserve">г. заключили настоящий Договор о нижеследующем: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line="240" w:lineRule="auto"/>
        <w:ind w:firstLine="709"/>
        <w:jc w:val="both"/>
        <w:rPr>
          <w:rFonts w:ascii="Tinos" w:hAnsi="Tinos" w:cs="Tinos"/>
          <w:bCs/>
          <w:caps/>
          <w:sz w:val="24"/>
          <w:szCs w:val="24"/>
        </w:rPr>
      </w:pPr>
      <w:r>
        <w:rPr>
          <w:rFonts w:ascii="Tinos" w:hAnsi="Tinos" w:eastAsia="Tinos" w:cs="Tinos"/>
          <w:bCs/>
          <w:caps/>
          <w:sz w:val="24"/>
          <w:szCs w:val="24"/>
        </w:rPr>
      </w:r>
      <w:r>
        <w:rPr>
          <w:rFonts w:ascii="Tinos" w:hAnsi="Tinos" w:cs="Tinos"/>
          <w:bCs/>
          <w:caps/>
          <w:sz w:val="24"/>
          <w:szCs w:val="24"/>
        </w:rPr>
      </w:r>
      <w:r>
        <w:rPr>
          <w:rFonts w:ascii="Tinos" w:hAnsi="Tinos" w:cs="Tinos"/>
          <w:bCs/>
          <w:caps/>
          <w:sz w:val="24"/>
          <w:szCs w:val="24"/>
        </w:rPr>
      </w:r>
    </w:p>
    <w:p>
      <w:pPr>
        <w:numPr>
          <w:numId w:val="14"/>
          <w:ilvl w:val="0"/>
        </w:numPr>
        <w:shd w:val="clear" w:color="auto" w:fill="ffffff"/>
        <w:spacing w:after="0" w:line="240" w:lineRule="auto"/>
        <w:ind w:left="0" w:firstLine="0"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Предмет договора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pStyle w:val="1035"/>
        <w:spacing w:after="0" w:line="240" w:lineRule="auto"/>
        <w:ind w:left="0"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1.1. По Договору Исполнитель обязуется оказать Заказчику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услуги по проведению периодических медицинских осмотров работников Заказчика, согласно приказу Минздрава РФ от 28 января 2021г. № 29н «Об утверждении перечней вредных и (или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аний) работников, занятых на тяжелых работах и на работах с вредными и (или) опасными условиями груда, приказу Минздрава РФ от 13.11.2012г., №911н «Об утверждении порядка оказания медицинской помощи при острых и хронических профессиональных заболеваниях», </w:t>
      </w:r>
      <w:r>
        <w:rPr>
          <w:rFonts w:ascii="Tinos" w:hAnsi="Tinos" w:eastAsia="Tinos" w:cs="Tinos"/>
          <w:sz w:val="24"/>
          <w:szCs w:val="24"/>
        </w:rPr>
        <w:t xml:space="preserve">а Заказчик обязуется принять и оплатить оказанные Услуги.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1.2. Исполнитель</w:t>
      </w:r>
      <w:r>
        <w:rPr>
          <w:rFonts w:ascii="Tinos" w:hAnsi="Tinos" w:eastAsia="Tinos" w:cs="Tinos"/>
          <w:sz w:val="24"/>
          <w:szCs w:val="24"/>
        </w:rPr>
        <w:t xml:space="preserve"> обязан оказать предусмотренные Договором </w:t>
      </w:r>
      <w:r>
        <w:rPr>
          <w:rFonts w:ascii="Tinos" w:hAnsi="Tinos" w:eastAsia="Tinos" w:cs="Tinos"/>
          <w:sz w:val="24"/>
          <w:szCs w:val="24"/>
        </w:rPr>
        <w:t xml:space="preserve">У</w:t>
      </w:r>
      <w:r>
        <w:rPr>
          <w:rFonts w:ascii="Tinos" w:hAnsi="Tinos" w:eastAsia="Tinos" w:cs="Tinos"/>
          <w:sz w:val="24"/>
          <w:szCs w:val="24"/>
        </w:rPr>
        <w:t xml:space="preserve">слуги в соответствии с перечне</w:t>
      </w:r>
      <w:r>
        <w:rPr>
          <w:rFonts w:ascii="Tinos" w:hAnsi="Tinos" w:eastAsia="Tinos" w:cs="Tinos"/>
          <w:sz w:val="24"/>
          <w:szCs w:val="24"/>
        </w:rPr>
        <w:t xml:space="preserve">м</w:t>
      </w:r>
      <w:r>
        <w:rPr>
          <w:rFonts w:ascii="Tinos" w:hAnsi="Tinos" w:eastAsia="Tinos" w:cs="Tinos"/>
          <w:sz w:val="24"/>
          <w:szCs w:val="24"/>
        </w:rPr>
        <w:t xml:space="preserve"> Услуг (Приложение № </w:t>
      </w:r>
      <w:r>
        <w:rPr>
          <w:rFonts w:ascii="Tinos" w:hAnsi="Tinos" w:eastAsia="Tinos" w:cs="Tinos"/>
          <w:sz w:val="24"/>
          <w:szCs w:val="24"/>
        </w:rPr>
        <w:t xml:space="preserve">1</w:t>
      </w:r>
      <w:r>
        <w:rPr>
          <w:rFonts w:ascii="Tinos" w:hAnsi="Tinos" w:eastAsia="Tinos" w:cs="Tinos"/>
          <w:sz w:val="24"/>
          <w:szCs w:val="24"/>
        </w:rPr>
        <w:t xml:space="preserve"> к Договору)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1.3. 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numPr>
          <w:numId w:val="14"/>
          <w:ilvl w:val="0"/>
        </w:numPr>
        <w:shd w:val="clear" w:color="auto" w:fill="ffffff"/>
        <w:spacing w:after="0" w:line="240" w:lineRule="auto"/>
        <w:ind w:left="0" w:firstLine="0"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pStyle w:val="1013"/>
        <w:shd w:val="clear" w:color="auto" w:fill="ffffff" w:themeFill="background1"/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 2.1. </w:t>
      </w:r>
      <w:r>
        <w:rPr>
          <w:rFonts w:ascii="Tinos" w:hAnsi="Tinos" w:eastAsia="Tinos" w:cs="Tinos"/>
          <w:color w:val="171717"/>
          <w:sz w:val="24"/>
          <w:szCs w:val="24"/>
          <w:highlight w:val="white"/>
        </w:rPr>
        <w:t xml:space="preserve">Ц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ена 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оказываемых 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у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слуг 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_____________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 (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___________________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) 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рублей 00 копеек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 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без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 НДС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,</w:t>
      </w:r>
      <w:r>
        <w:rPr>
          <w:rFonts w:ascii="Tinos" w:hAnsi="Tinos" w:eastAsia="Tinos" w:cs="Tinos"/>
          <w:i w:val="0"/>
          <w:iCs w:val="0"/>
          <w:color w:val="171717"/>
          <w:sz w:val="24"/>
          <w:szCs w:val="24"/>
          <w:highlight w:val="white"/>
        </w:rPr>
        <w:t xml:space="preserve"> </w:t>
      </w:r>
      <w:r>
        <w:rPr>
          <w:rFonts w:ascii="Tinos" w:hAnsi="Tinos" w:eastAsia="Tinos" w:cs="Tinos"/>
          <w:i w:val="0"/>
          <w:iCs w:val="0"/>
          <w:sz w:val="24"/>
          <w:szCs w:val="24"/>
          <w:highlight w:val="white"/>
        </w:rPr>
        <w:t xml:space="preserve">кроме того НДС __% - ______ (________) рублей __ копеек. Всего с НДС </w:t>
      </w:r>
      <w:r>
        <w:rPr>
          <w:rFonts w:ascii="Tinos" w:hAnsi="Tinos" w:eastAsia="Tinos" w:cs="Tinos"/>
          <w:i w:val="0"/>
          <w:iCs w:val="0"/>
          <w:sz w:val="24"/>
          <w:szCs w:val="24"/>
          <w:highlight w:val="white"/>
        </w:rPr>
        <w:t xml:space="preserve">стоимость</w:t>
      </w:r>
      <w:r>
        <w:rPr>
          <w:rFonts w:ascii="Tinos" w:hAnsi="Tinos" w:eastAsia="Tinos" w:cs="Tinos"/>
          <w:i w:val="0"/>
          <w:iCs w:val="0"/>
          <w:sz w:val="24"/>
          <w:szCs w:val="24"/>
          <w:highlight w:val="white"/>
        </w:rPr>
        <w:t xml:space="preserve"> </w:t>
      </w:r>
      <w:r>
        <w:rPr>
          <w:rFonts w:ascii="Tinos" w:hAnsi="Tinos" w:eastAsia="Tinos" w:cs="Tinos"/>
          <w:i w:val="0"/>
          <w:iCs w:val="0"/>
          <w:sz w:val="24"/>
          <w:szCs w:val="24"/>
          <w:highlight w:val="white"/>
        </w:rPr>
        <w:t xml:space="preserve">оказываемых Услуг составляет  ______ (________) рублей __ копеек</w:t>
      </w:r>
      <w:r>
        <w:rPr>
          <w:rFonts w:ascii="Tinos" w:hAnsi="Tinos" w:eastAsia="Tinos" w:cs="Tinos"/>
          <w:i w:val="0"/>
          <w:iCs w:val="0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nos" w:hAnsi="Tinos" w:eastAsia="Tinos" w:cs="Tinos"/>
          <w:i w:val="0"/>
          <w:i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1013"/>
        <w:shd w:val="clear" w:color="auto" w:fill="ffffff" w:themeFill="background1"/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2.2. Стоимость услуг обозначена в Приложении 1, являющегося неотъемлемой частью настоящего Договору и может быть изменена только по дополнительному соглашению Сторон.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1013"/>
        <w:tabs>
          <w:tab w:val="num" w:pos="0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2.3. В стоимость услуг входят все издержки Исполнителя и причитающееся ему вознаграждение.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1013"/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2.4. Оплата по настоящему Договору осуществляется по 100% предоплате Заказчиком путем перечисления денежных средств на расчетный счет исполнителя в течение 15 дней с момента подписания договора.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1013"/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2.5.</w:t>
      </w:r>
      <w:r>
        <w:rPr>
          <w:rFonts w:ascii="Tinos" w:hAnsi="Tinos" w:eastAsia="Tinos" w:cs="Tinos"/>
          <w:sz w:val="24"/>
          <w:szCs w:val="24"/>
        </w:rPr>
        <w:t xml:space="preserve"> Исполнитель обязан выставить Заказчику счёт-фактуру,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полного окончания работ по Догов</w:t>
      </w:r>
      <w:r>
        <w:rPr>
          <w:rFonts w:ascii="Tinos" w:hAnsi="Tinos" w:eastAsia="Tinos" w:cs="Tinos"/>
          <w:sz w:val="24"/>
          <w:szCs w:val="24"/>
        </w:rPr>
        <w:t xml:space="preserve">ору. В случае, если Исполнитель не выставил счет-фактуру в срок, либо выставил счёт-фактуру,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</w:t>
      </w:r>
      <w:r>
        <w:rPr>
          <w:rFonts w:ascii="Tinos" w:hAnsi="Tinos" w:eastAsia="Tinos" w:cs="Tinos"/>
          <w:sz w:val="24"/>
          <w:szCs w:val="24"/>
        </w:rPr>
        <w:t xml:space="preserve">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</w:t>
      </w:r>
      <w:r>
        <w:rPr>
          <w:rFonts w:ascii="Tinos" w:hAnsi="Tinos" w:eastAsia="Tinos" w:cs="Tinos"/>
          <w:sz w:val="24"/>
          <w:szCs w:val="24"/>
        </w:rPr>
        <w:t xml:space="preserve">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2.6. 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2.7. Датой оплаты считается дата списания денежных средств с расчетного счета Заказчика.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en-US"/>
        </w:rPr>
        <w:t xml:space="preserve">      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numPr>
          <w:numId w:val="14"/>
          <w:ilvl w:val="0"/>
        </w:numPr>
        <w:shd w:val="clear" w:color="auto" w:fill="ffffff"/>
        <w:spacing w:after="0" w:line="240" w:lineRule="auto"/>
        <w:ind w:left="0" w:firstLine="0"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Оказание и Приемка услуг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numPr>
          <w:numId w:val="14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spacing w:after="0" w:afterAutospacing="0" w:line="240" w:lineRule="auto"/>
        <w:ind w:lef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numPr>
          <w:numId w:val="14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spacing w:after="0" w:afterAutospacing="0" w:line="240" w:lineRule="auto"/>
        <w:ind w:lef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3.3. Не позднее 5 рабочих дней по ок</w:t>
      </w:r>
      <w:r>
        <w:rPr>
          <w:rFonts w:ascii="Tinos" w:hAnsi="Tinos" w:eastAsia="Tinos" w:cs="Tinos"/>
          <w:sz w:val="24"/>
          <w:szCs w:val="24"/>
        </w:rPr>
        <w:t xml:space="preserve">ончании медицинского осмотра работников Заказчика, Исполнитель передает Заказчику Акт об оказанных услугах. Заказчик должен подписать Акт об оказанных услугах в течение 10-ти рабочих дней, либо предоставить мотивированный отказ от приёмки оказанных услуг. </w:t>
      </w:r>
      <w:r>
        <w:rPr>
          <w:rFonts w:ascii="Tinos" w:hAnsi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widowControl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3.4.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3.5. В целях надлежащего оформления исполнения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Стороны договорились о применении формы </w:t>
      </w:r>
      <w:r>
        <w:rPr>
          <w:rFonts w:ascii="Tinos" w:hAnsi="Tinos" w:eastAsia="Tinos" w:cs="Tinos"/>
          <w:sz w:val="24"/>
          <w:szCs w:val="24"/>
        </w:rPr>
        <w:t xml:space="preserve">а</w:t>
      </w:r>
      <w:r>
        <w:rPr>
          <w:rFonts w:ascii="Tinos" w:hAnsi="Tinos" w:eastAsia="Tinos" w:cs="Tinos"/>
          <w:sz w:val="24"/>
          <w:szCs w:val="24"/>
        </w:rPr>
        <w:t xml:space="preserve">кта </w:t>
      </w:r>
      <w:r>
        <w:rPr>
          <w:rFonts w:ascii="Tinos" w:hAnsi="Tinos" w:eastAsia="Tinos" w:cs="Tinos"/>
          <w:sz w:val="24"/>
          <w:szCs w:val="24"/>
        </w:rPr>
        <w:t xml:space="preserve">об оказании услуг</w:t>
      </w:r>
      <w:r>
        <w:rPr>
          <w:rFonts w:ascii="Tinos" w:hAnsi="Tinos" w:eastAsia="Tinos" w:cs="Tinos"/>
          <w:sz w:val="24"/>
          <w:szCs w:val="24"/>
        </w:rPr>
        <w:t xml:space="preserve">, согласованной Сторонами в приложении № 2 к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оговору. Ис</w:t>
      </w:r>
      <w:r>
        <w:rPr>
          <w:rFonts w:ascii="Tinos" w:hAnsi="Tinos" w:eastAsia="Tinos" w:cs="Tinos"/>
          <w:sz w:val="24"/>
          <w:szCs w:val="24"/>
        </w:rPr>
        <w:t xml:space="preserve">полнитель подтверждает, что данная форма </w:t>
      </w:r>
      <w:r>
        <w:rPr>
          <w:rFonts w:ascii="Tinos" w:hAnsi="Tinos" w:eastAsia="Tinos" w:cs="Tinos"/>
          <w:sz w:val="24"/>
          <w:szCs w:val="24"/>
        </w:rPr>
        <w:t xml:space="preserve">а</w:t>
      </w:r>
      <w:r>
        <w:rPr>
          <w:rFonts w:ascii="Tinos" w:hAnsi="Tinos" w:eastAsia="Tinos" w:cs="Tinos"/>
          <w:sz w:val="24"/>
          <w:szCs w:val="24"/>
        </w:rPr>
        <w:t xml:space="preserve">кта утверждена руководителем Исполнителя. Акт </w:t>
      </w:r>
      <w:r>
        <w:rPr>
          <w:rFonts w:ascii="Tinos" w:hAnsi="Tinos" w:eastAsia="Tinos" w:cs="Tinos"/>
          <w:sz w:val="24"/>
          <w:szCs w:val="24"/>
        </w:rPr>
        <w:t xml:space="preserve">об оказании </w:t>
      </w:r>
      <w:r>
        <w:rPr>
          <w:rFonts w:ascii="Tinos" w:hAnsi="Tinos" w:eastAsia="Tinos" w:cs="Tinos"/>
          <w:sz w:val="24"/>
          <w:szCs w:val="24"/>
        </w:rPr>
        <w:t xml:space="preserve">услуг должен содержать необходимые реквизиты, установленные Федеральным законом от 06.12.2011 № 402-ФЗ «О бухгалтерском учете», в т.ч. наименова</w:t>
      </w:r>
      <w:r>
        <w:rPr>
          <w:rFonts w:ascii="Tinos" w:hAnsi="Tinos" w:eastAsia="Tinos" w:cs="Tinos"/>
          <w:sz w:val="24"/>
          <w:szCs w:val="24"/>
        </w:rPr>
        <w:t xml:space="preserve">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</w:t>
      </w:r>
      <w:r>
        <w:rPr>
          <w:rFonts w:ascii="Tinos" w:hAnsi="Tinos" w:eastAsia="Tinos" w:cs="Tinos"/>
          <w:sz w:val="24"/>
          <w:szCs w:val="24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rFonts w:ascii="Tinos" w:hAnsi="Tinos" w:eastAsia="Tinos" w:cs="Tinos"/>
          <w:i w:val="0"/>
          <w:iCs w:val="0"/>
          <w:sz w:val="24"/>
          <w:szCs w:val="24"/>
        </w:rPr>
        <w:t xml:space="preserve">дату и номер </w:t>
      </w:r>
      <w:r>
        <w:rPr>
          <w:rFonts w:ascii="Tinos" w:hAnsi="Tinos" w:eastAsia="Tinos" w:cs="Tinos"/>
          <w:i w:val="0"/>
          <w:iCs w:val="0"/>
          <w:sz w:val="24"/>
          <w:szCs w:val="24"/>
        </w:rPr>
        <w:t xml:space="preserve">д</w:t>
      </w:r>
      <w:r>
        <w:rPr>
          <w:rFonts w:ascii="Tinos" w:hAnsi="Tinos" w:eastAsia="Tinos" w:cs="Tinos"/>
          <w:i w:val="0"/>
          <w:iCs w:val="0"/>
          <w:sz w:val="24"/>
          <w:szCs w:val="24"/>
        </w:rPr>
        <w:t xml:space="preserve">оговора</w:t>
      </w:r>
      <w:r>
        <w:rPr>
          <w:rFonts w:ascii="Tinos" w:hAnsi="Tinos" w:eastAsia="Tinos" w:cs="Tinos"/>
          <w:i/>
          <w:iCs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tabs>
          <w:tab w:val="left" w:pos="709" w:leader="none"/>
          <w:tab w:val="left" w:pos="851" w:leader="none"/>
          <w:tab w:val="left" w:pos="1134" w:leader="none"/>
          <w:tab w:val="num" w:pos="1241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При заключении Сторонами </w:t>
      </w:r>
      <w:r>
        <w:rPr>
          <w:rFonts w:ascii="Tinos" w:hAnsi="Tinos" w:eastAsia="Tinos" w:cs="Tinos"/>
          <w:sz w:val="24"/>
          <w:szCs w:val="24"/>
        </w:rPr>
        <w:t xml:space="preserve">с</w:t>
      </w:r>
      <w:r>
        <w:rPr>
          <w:rFonts w:ascii="Tinos" w:hAnsi="Tinos" w:eastAsia="Tinos" w:cs="Tinos"/>
          <w:sz w:val="24"/>
          <w:szCs w:val="24"/>
        </w:rPr>
        <w:t xml:space="preserve">оглашения о применении электронного документооборота</w:t>
      </w:r>
      <w:r>
        <w:rPr>
          <w:rFonts w:ascii="Tinos" w:hAnsi="Tinos" w:eastAsia="Tinos" w:cs="Tinos"/>
          <w:sz w:val="24"/>
          <w:szCs w:val="24"/>
        </w:rPr>
        <w:t xml:space="preserve">,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а</w:t>
      </w:r>
      <w:r>
        <w:rPr>
          <w:rFonts w:ascii="Tinos" w:hAnsi="Tinos" w:eastAsia="Tinos" w:cs="Tinos"/>
          <w:sz w:val="24"/>
          <w:szCs w:val="24"/>
        </w:rPr>
        <w:t xml:space="preserve">кт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об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оказании </w:t>
      </w:r>
      <w:r>
        <w:rPr>
          <w:rFonts w:ascii="Tinos" w:hAnsi="Tinos" w:eastAsia="Tinos" w:cs="Tinos"/>
          <w:sz w:val="24"/>
          <w:szCs w:val="24"/>
        </w:rPr>
        <w:t xml:space="preserve">услуг оформляется в формате электронного документа, утвержденного ФНС России либо по иной форме, согласованной Сторонами в </w:t>
      </w:r>
      <w:r>
        <w:rPr>
          <w:rFonts w:ascii="Tinos" w:hAnsi="Tinos" w:eastAsia="Tinos" w:cs="Tinos"/>
          <w:sz w:val="24"/>
          <w:szCs w:val="24"/>
        </w:rPr>
        <w:t xml:space="preserve">указанном </w:t>
      </w:r>
      <w:r>
        <w:rPr>
          <w:rFonts w:ascii="Tinos" w:hAnsi="Tinos" w:eastAsia="Tinos" w:cs="Tinos"/>
          <w:sz w:val="24"/>
          <w:szCs w:val="24"/>
        </w:rPr>
        <w:t xml:space="preserve">Соглашении.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3.6. Исполнитель </w:t>
      </w:r>
      <w:r>
        <w:rPr>
          <w:rFonts w:ascii="Tinos" w:hAnsi="Tinos" w:eastAsia="Tinos" w:cs="Tinos"/>
          <w:sz w:val="24"/>
          <w:szCs w:val="24"/>
        </w:rPr>
        <w:t xml:space="preserve">несет отв</w:t>
      </w:r>
      <w:r>
        <w:rPr>
          <w:rFonts w:ascii="Tinos" w:hAnsi="Tinos" w:eastAsia="Tinos" w:cs="Tinos"/>
          <w:sz w:val="24"/>
          <w:szCs w:val="24"/>
        </w:rPr>
        <w:t xml:space="preserve">етственность за </w:t>
      </w:r>
      <w:r>
        <w:rPr>
          <w:rFonts w:ascii="Tinos" w:hAnsi="Tinos" w:eastAsia="Tinos" w:cs="Tinos"/>
          <w:sz w:val="24"/>
          <w:szCs w:val="24"/>
        </w:rPr>
        <w:t xml:space="preserve">сохранность (в том числе, в случае хищения, порчи, пожара или утраты иным путем) предоставленного </w:t>
      </w:r>
      <w:r>
        <w:rPr>
          <w:rFonts w:ascii="Tinos" w:hAnsi="Tinos" w:eastAsia="Tinos" w:cs="Tinos"/>
          <w:sz w:val="24"/>
          <w:szCs w:val="24"/>
        </w:rPr>
        <w:t xml:space="preserve">Исполнителем</w:t>
      </w:r>
      <w:r>
        <w:rPr>
          <w:rFonts w:ascii="Tinos" w:hAnsi="Tinos" w:eastAsia="Tinos" w:cs="Tinos"/>
          <w:sz w:val="24"/>
          <w:szCs w:val="24"/>
        </w:rPr>
        <w:t xml:space="preserve"> для исполнения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имущества. В случае необеспечения сохранности предоставленного имущества </w:t>
      </w:r>
      <w:r>
        <w:rPr>
          <w:rFonts w:ascii="Tinos" w:hAnsi="Tinos" w:eastAsia="Tinos" w:cs="Tinos"/>
          <w:sz w:val="24"/>
          <w:szCs w:val="24"/>
        </w:rPr>
        <w:t xml:space="preserve">Заказчик</w:t>
      </w:r>
      <w:r>
        <w:rPr>
          <w:rFonts w:ascii="Tinos" w:hAnsi="Tinos" w:eastAsia="Tinos" w:cs="Tinos"/>
          <w:sz w:val="24"/>
          <w:szCs w:val="24"/>
        </w:rPr>
        <w:t xml:space="preserve"> по требованию </w:t>
      </w:r>
      <w:r>
        <w:rPr>
          <w:rFonts w:ascii="Tinos" w:hAnsi="Tinos" w:eastAsia="Tinos" w:cs="Tinos"/>
          <w:sz w:val="24"/>
          <w:szCs w:val="24"/>
        </w:rPr>
        <w:t xml:space="preserve">Исполнителя</w:t>
      </w:r>
      <w:r>
        <w:rPr>
          <w:rFonts w:ascii="Tinos" w:hAnsi="Tinos" w:eastAsia="Tinos" w:cs="Tinos"/>
          <w:sz w:val="24"/>
          <w:szCs w:val="24"/>
        </w:rPr>
        <w:t xml:space="preserve"> в течение </w:t>
      </w:r>
      <w:r>
        <w:rPr>
          <w:rFonts w:ascii="Tinos" w:hAnsi="Tinos" w:eastAsia="Tinos" w:cs="Tinos"/>
          <w:sz w:val="24"/>
          <w:szCs w:val="24"/>
        </w:rPr>
        <w:t xml:space="preserve">10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(</w:t>
      </w:r>
      <w:r>
        <w:rPr>
          <w:rFonts w:ascii="Tinos" w:hAnsi="Tinos" w:eastAsia="Tinos" w:cs="Tinos"/>
          <w:sz w:val="24"/>
          <w:szCs w:val="24"/>
        </w:rPr>
        <w:t xml:space="preserve">десяти</w:t>
      </w:r>
      <w:r>
        <w:rPr>
          <w:rFonts w:ascii="Tinos" w:hAnsi="Tinos" w:eastAsia="Tinos" w:cs="Tinos"/>
          <w:sz w:val="24"/>
          <w:szCs w:val="24"/>
        </w:rPr>
        <w:t xml:space="preserve">) </w:t>
      </w:r>
      <w:r>
        <w:rPr>
          <w:rFonts w:ascii="Tinos" w:hAnsi="Tinos" w:eastAsia="Tinos" w:cs="Tinos"/>
          <w:sz w:val="24"/>
          <w:szCs w:val="24"/>
        </w:rPr>
        <w:t xml:space="preserve">календарных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дней (если более длительный срок не установлен </w:t>
      </w:r>
      <w:r>
        <w:rPr>
          <w:rFonts w:ascii="Tinos" w:hAnsi="Tinos" w:eastAsia="Tinos" w:cs="Tinos"/>
          <w:sz w:val="24"/>
          <w:szCs w:val="24"/>
        </w:rPr>
        <w:t xml:space="preserve">Исполнителем</w:t>
      </w:r>
      <w:r>
        <w:rPr>
          <w:rFonts w:ascii="Tinos" w:hAnsi="Tinos" w:eastAsia="Tinos" w:cs="Tinos"/>
          <w:sz w:val="24"/>
          <w:szCs w:val="24"/>
        </w:rPr>
        <w:t xml:space="preserve">) возмещает стоимость утраченного или поврежденного имущества, рассчитанную </w:t>
      </w:r>
      <w:r>
        <w:rPr>
          <w:rFonts w:ascii="Tinos" w:hAnsi="Tinos" w:eastAsia="Tinos" w:cs="Tinos"/>
          <w:sz w:val="24"/>
          <w:szCs w:val="24"/>
        </w:rPr>
        <w:t xml:space="preserve">Исполнителем</w:t>
      </w:r>
      <w:r>
        <w:rPr>
          <w:rFonts w:ascii="Tinos" w:hAnsi="Tinos" w:eastAsia="Tinos" w:cs="Tinos"/>
          <w:sz w:val="24"/>
          <w:szCs w:val="24"/>
        </w:rPr>
        <w:t xml:space="preserve"> исходя из цены его приобретения </w:t>
      </w:r>
      <w:r>
        <w:rPr>
          <w:rFonts w:ascii="Tinos" w:hAnsi="Tinos" w:eastAsia="Tinos" w:cs="Tinos"/>
          <w:sz w:val="24"/>
          <w:szCs w:val="24"/>
        </w:rPr>
        <w:t xml:space="preserve">Исполнителем</w:t>
      </w:r>
      <w:r>
        <w:rPr>
          <w:rFonts w:ascii="Tinos" w:hAnsi="Tinos" w:eastAsia="Tinos" w:cs="Tinos"/>
          <w:sz w:val="24"/>
          <w:szCs w:val="24"/>
        </w:rPr>
        <w:t xml:space="preserve">, либо по рыночной стоимости (согласованной Сторонами).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3.7. Привлечение третьих лиц (соисполнителей) для оказания услуг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 допускается только при наличии письменного согласия Заказчика. В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оговоре с соисполнителем должно быть предусмотрено право Заказчика проверять и наблюдат</w:t>
      </w:r>
      <w:r>
        <w:rPr>
          <w:rFonts w:ascii="Tinos" w:hAnsi="Tinos" w:eastAsia="Tinos" w:cs="Tinos"/>
          <w:sz w:val="24"/>
          <w:szCs w:val="24"/>
        </w:rPr>
        <w:t xml:space="preserve">ь за деятельностью соисполнителя и за выполнением соисполнителем любых обязательств, принятых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rFonts w:ascii="Tinos" w:hAnsi="Tinos" w:eastAsia="Tinos" w:cs="Tinos"/>
          <w:sz w:val="24"/>
          <w:szCs w:val="24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3.8. 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(дополнительного соглашения о привлечении/замене субисполнителей), </w:t>
      </w:r>
      <w:r>
        <w:rPr>
          <w:rFonts w:ascii="Tinos" w:hAnsi="Tinos" w:eastAsia="Tinos" w:cs="Tinos"/>
          <w:sz w:val="24"/>
          <w:szCs w:val="24"/>
        </w:rPr>
        <w:t xml:space="preserve">в том числе содержащую: наименование, фирменное наименование, место нахождения, ИНН субисполнителей, информацию о предмете и цене заключаемых </w:t>
      </w:r>
      <w:r>
        <w:rPr>
          <w:rFonts w:ascii="Tinos" w:hAnsi="Tinos" w:eastAsia="Tinos" w:cs="Tinos"/>
          <w:sz w:val="24"/>
          <w:szCs w:val="24"/>
        </w:rPr>
        <w:t xml:space="preserve">договоров с субисполнителями, общей стоимости договоров, заключаемых с указанными субъектами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highlight w:val="none"/>
        </w:rPr>
        <w:t xml:space="preserve">3.9. Услуги считаются оказанными после подписания Сторонами </w:t>
      </w:r>
      <w:r>
        <w:rPr>
          <w:rFonts w:ascii="Tinos" w:hAnsi="Tinos" w:eastAsia="Tinos" w:cs="Tinos"/>
          <w:sz w:val="24"/>
          <w:szCs w:val="24"/>
          <w:highlight w:val="none"/>
        </w:rPr>
        <w:t xml:space="preserve">а</w:t>
      </w:r>
      <w:r>
        <w:rPr>
          <w:rFonts w:ascii="Tinos" w:hAnsi="Tinos" w:eastAsia="Tinos" w:cs="Tinos"/>
          <w:sz w:val="24"/>
          <w:szCs w:val="24"/>
          <w:highlight w:val="none"/>
        </w:rPr>
        <w:t xml:space="preserve">кта об оказании услуг по форме приложения №2 к </w:t>
      </w:r>
      <w:r>
        <w:rPr>
          <w:rFonts w:ascii="Tinos" w:hAnsi="Tinos" w:eastAsia="Tinos" w:cs="Tinos"/>
          <w:sz w:val="24"/>
          <w:szCs w:val="24"/>
          <w:highlight w:val="none"/>
        </w:rPr>
        <w:t xml:space="preserve">д</w:t>
      </w:r>
      <w:r>
        <w:rPr>
          <w:rFonts w:ascii="Tinos" w:hAnsi="Tinos" w:eastAsia="Tinos" w:cs="Tinos"/>
          <w:sz w:val="24"/>
          <w:szCs w:val="24"/>
          <w:highlight w:val="none"/>
        </w:rPr>
        <w:t xml:space="preserve">оговору.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numPr>
          <w:numId w:val="14"/>
          <w:ilvl w:val="0"/>
        </w:numPr>
        <w:shd w:val="clear" w:color="auto" w:fill="ffffff"/>
        <w:spacing w:after="0" w:line="240" w:lineRule="auto"/>
        <w:ind w:left="0" w:firstLine="0"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Сроки и место оказания услуг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widowControl w:val="off"/>
        <w:spacing w:after="0" w:line="240" w:lineRule="auto"/>
        <w:ind w:firstLine="709"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4.1. </w:t>
      </w:r>
      <w:r>
        <w:rPr>
          <w:rFonts w:ascii="Tinos" w:hAnsi="Tinos" w:eastAsia="Tinos" w:cs="Tinos"/>
          <w:sz w:val="24"/>
          <w:szCs w:val="24"/>
        </w:rPr>
        <w:t xml:space="preserve">Срок действия договора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с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даты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заключения договора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до 30.12.2025г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40" w:lineRule="auto"/>
        <w:ind w:firstLine="709"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4.2.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П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роведение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перио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дического медицинского осмотра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работников АО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«Россети Сибирь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Тываэнерго»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согласовывается сторонами в период с августа по октябрь</w:t>
      </w:r>
      <w:bookmarkStart w:id="0" w:name="_GoBack"/>
      <w:r>
        <w:rPr>
          <w:rFonts w:ascii="Tinos" w:hAnsi="Tinos" w:eastAsia="Tinos" w:cs="Tinos"/>
          <w:sz w:val="24"/>
          <w:szCs w:val="24"/>
        </w:rPr>
      </w:r>
      <w:bookmarkEnd w:id="0"/>
      <w:r>
        <w:rPr>
          <w:rFonts w:ascii="Tinos" w:hAnsi="Tinos" w:eastAsia="Tinos" w:cs="Tinos"/>
          <w:sz w:val="24"/>
          <w:szCs w:val="24"/>
          <w:lang w:eastAsia="ru-RU"/>
        </w:rPr>
        <w:t xml:space="preserve"> 2025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г.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40" w:lineRule="auto"/>
        <w:ind w:firstLine="709"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4.3</w:t>
      </w:r>
      <w:r>
        <w:rPr>
          <w:rFonts w:ascii="Tinos" w:hAnsi="Tinos" w:eastAsia="Tinos" w:cs="Tinos"/>
          <w:sz w:val="24"/>
          <w:szCs w:val="24"/>
        </w:rPr>
        <w:t xml:space="preserve">. Исполнитель оказывает услуги на территории Заказчика: Республика Тыва г. Ак-Довурак улица Монгуш Марата,1 и Республика Тыва г. Кызыл улица Колхозная, 2А.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numPr>
          <w:numId w:val="14"/>
          <w:ilvl w:val="0"/>
        </w:numPr>
        <w:shd w:val="clear" w:color="auto" w:fill="ffffff"/>
        <w:spacing w:after="0" w:line="240" w:lineRule="auto"/>
        <w:ind w:left="0" w:firstLine="709"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Права и обязанности сторон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numPr>
          <w:numId w:val="14"/>
          <w:ilvl w:val="1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spacing w:after="0" w:line="240" w:lineRule="auto"/>
        <w:ind w:left="0"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Исполнитель обязан: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5.1.1. Своими силами оказать услуги в объеме и в сроки, предусмотренные Договором.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num" w:pos="720" w:leader="none"/>
          <w:tab w:val="left" w:pos="851" w:leader="none"/>
          <w:tab w:val="left" w:pos="900" w:leader="none"/>
          <w:tab w:val="left" w:pos="993" w:leader="none"/>
          <w:tab w:val="left" w:pos="1276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5.1.2. 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num" w:pos="720" w:leader="none"/>
          <w:tab w:val="left" w:pos="851" w:leader="none"/>
          <w:tab w:val="left" w:pos="900" w:leader="none"/>
          <w:tab w:val="left" w:pos="993" w:leader="none"/>
          <w:tab w:val="num" w:pos="1276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5.1.3. Получать письменное согласие Заказчика на передачу прав (требований) и обязанностей Исполнителя по Договору третьему лицу.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5.1.4. Предоставлять Заказчику: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hAnsi="Tinos" w:eastAsia="Tinos" w:cs="Tinos"/>
          <w:color w:val="000000"/>
          <w:sz w:val="24"/>
          <w:szCs w:val="24"/>
        </w:rPr>
        <w:t xml:space="preserve"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rFonts w:ascii="Tinos" w:hAnsi="Tinos" w:eastAsia="Tinos" w:cs="Tinos"/>
          <w:color w:val="000000"/>
          <w:spacing w:val="-4"/>
          <w:sz w:val="24"/>
          <w:szCs w:val="24"/>
        </w:rPr>
        <w:t xml:space="preserve">, с предоставлением копий </w:t>
      </w:r>
      <w:r>
        <w:rPr>
          <w:rFonts w:ascii="Tinos" w:hAnsi="Tinos" w:eastAsia="Tinos" w:cs="Tinos"/>
          <w:color w:val="000000"/>
          <w:spacing w:val="-4"/>
          <w:sz w:val="24"/>
          <w:szCs w:val="24"/>
        </w:rPr>
        <w:t xml:space="preserve">подтверждающих данную информацию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 </w:t>
      </w:r>
      <w:r>
        <w:rPr>
          <w:rFonts w:ascii="Tinos" w:hAnsi="Tinos" w:eastAsia="Tinos" w:cs="Tinos"/>
          <w:color w:val="000000"/>
          <w:spacing w:val="-4"/>
          <w:sz w:val="24"/>
          <w:szCs w:val="24"/>
        </w:rPr>
        <w:t xml:space="preserve">документов (учредительные документы, протоколы органов управления, выписки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>
        <w:rPr>
          <w:rFonts w:ascii="Tinos" w:hAnsi="Tinos" w:eastAsia="Tinos" w:cs="Tinos"/>
          <w:sz w:val="24"/>
          <w:szCs w:val="24"/>
        </w:rPr>
        <w:t xml:space="preserve">в Приложении № 3 к настоящему Договору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;</w:t>
      </w:r>
      <w:r>
        <w:rPr>
          <w:rFonts w:ascii="Tinos" w:hAnsi="Tinos" w:cs="Tinos"/>
          <w:color w:val="000000"/>
          <w:sz w:val="24"/>
          <w:szCs w:val="24"/>
        </w:rPr>
      </w:r>
      <w:r>
        <w:rPr>
          <w:rFonts w:ascii="Tinos" w:hAnsi="Tinos" w:cs="Tinos"/>
          <w:color w:val="000000"/>
          <w:sz w:val="24"/>
          <w:szCs w:val="24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hAnsi="Tinos" w:eastAsia="Tinos" w:cs="Tinos"/>
          <w:color w:val="000000"/>
          <w:sz w:val="24"/>
          <w:szCs w:val="24"/>
        </w:rPr>
        <w:t xml:space="preserve">- </w:t>
      </w:r>
      <w:r>
        <w:rPr>
          <w:rFonts w:ascii="Tinos" w:hAnsi="Tinos" w:eastAsia="Tinos" w:cs="Tinos"/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третьих лиц</w:t>
      </w:r>
      <w:r>
        <w:rPr>
          <w:rFonts w:ascii="Tinos" w:hAnsi="Tinos" w:eastAsia="Tinos" w:cs="Tinos"/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третьих лиц, привлекаемых Исполнителем для исполнения своих обязательств по Договору</w:t>
      </w:r>
      <w:r>
        <w:rPr>
          <w:rFonts w:ascii="Tinos" w:hAnsi="Tinos" w:eastAsia="Tinos" w:cs="Tinos"/>
          <w:sz w:val="24"/>
          <w:szCs w:val="24"/>
        </w:rPr>
        <w:t xml:space="preserve">, в том числе конечных бенефициаров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rFonts w:ascii="Tinos" w:hAnsi="Tinos" w:eastAsia="Tinos" w:cs="Tinos"/>
          <w:sz w:val="24"/>
          <w:szCs w:val="24"/>
        </w:rPr>
        <w:t xml:space="preserve">по форме, указанной в Приложении № 3 к настоящему Договору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;</w:t>
      </w:r>
      <w:r>
        <w:rPr>
          <w:rFonts w:ascii="Tinos" w:hAnsi="Tinos" w:cs="Tinos"/>
          <w:color w:val="000000"/>
          <w:sz w:val="24"/>
          <w:szCs w:val="24"/>
        </w:rPr>
      </w:r>
      <w:r>
        <w:rPr>
          <w:rFonts w:ascii="Tinos" w:hAnsi="Tinos" w:cs="Tinos"/>
          <w:color w:val="000000"/>
          <w:sz w:val="24"/>
          <w:szCs w:val="24"/>
        </w:rPr>
      </w:r>
    </w:p>
    <w:p>
      <w:pPr>
        <w:spacing w:after="0" w:line="240" w:lineRule="auto"/>
        <w:ind w:firstLine="709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hAnsi="Tinos" w:eastAsia="Tinos" w:cs="Tinos"/>
          <w:color w:val="000000"/>
          <w:sz w:val="24"/>
          <w:szCs w:val="24"/>
        </w:rPr>
        <w:t xml:space="preserve">- </w:t>
      </w:r>
      <w:r>
        <w:rPr>
          <w:rFonts w:ascii="Tinos" w:hAnsi="Tinos" w:eastAsia="Tinos" w:cs="Tinos"/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rFonts w:ascii="Tinos" w:hAnsi="Tinos" w:eastAsia="Tinos" w:cs="Tinos"/>
          <w:spacing w:val="-4"/>
          <w:sz w:val="24"/>
          <w:szCs w:val="24"/>
        </w:rPr>
        <w:t xml:space="preserve">на дату заключения настоящего Договора) собственников</w:t>
      </w:r>
      <w:r>
        <w:rPr>
          <w:rFonts w:ascii="Tinos" w:hAnsi="Tinos" w:eastAsia="Tinos" w:cs="Tinos"/>
          <w:sz w:val="24"/>
          <w:szCs w:val="24"/>
        </w:rPr>
        <w:t xml:space="preserve"> Исполнителя</w:t>
      </w:r>
      <w:r>
        <w:rPr>
          <w:rFonts w:ascii="Tinos" w:hAnsi="Tinos" w:eastAsia="Tinos" w:cs="Tinos"/>
          <w:i/>
          <w:spacing w:val="-4"/>
          <w:sz w:val="24"/>
          <w:szCs w:val="24"/>
        </w:rPr>
        <w:t xml:space="preserve">, </w:t>
      </w:r>
      <w:r>
        <w:rPr>
          <w:rFonts w:ascii="Tinos" w:hAnsi="Tinos" w:eastAsia="Tinos" w:cs="Tinos"/>
          <w:color w:val="000000"/>
          <w:spacing w:val="-4"/>
          <w:sz w:val="24"/>
          <w:szCs w:val="24"/>
        </w:rPr>
        <w:t xml:space="preserve">третьих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 </w:t>
      </w:r>
      <w:r>
        <w:rPr>
          <w:rFonts w:ascii="Tinos" w:hAnsi="Tinos" w:eastAsia="Tinos" w:cs="Tinos"/>
          <w:color w:val="000000"/>
          <w:spacing w:val="-4"/>
          <w:sz w:val="24"/>
          <w:szCs w:val="24"/>
        </w:rPr>
        <w:t xml:space="preserve">лиц, привлеченных Исполнителем к исполнению</w:t>
      </w:r>
      <w:r>
        <w:rPr>
          <w:rFonts w:ascii="Tinos" w:hAnsi="Tinos" w:eastAsia="Tinos" w:cs="Tinos"/>
          <w:spacing w:val="-4"/>
          <w:sz w:val="24"/>
          <w:szCs w:val="24"/>
        </w:rPr>
        <w:t xml:space="preserve"> своих обязательств по</w:t>
      </w:r>
      <w:r>
        <w:rPr>
          <w:rFonts w:ascii="Tinos" w:hAnsi="Tinos" w:eastAsia="Tinos" w:cs="Tinos"/>
          <w:color w:val="000000"/>
          <w:spacing w:val="-4"/>
          <w:sz w:val="24"/>
          <w:szCs w:val="24"/>
        </w:rPr>
        <w:t xml:space="preserve"> Договору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 (состава участников; </w:t>
      </w:r>
      <w:r>
        <w:rPr>
          <w:rFonts w:ascii="Tinos" w:hAnsi="Tinos" w:eastAsia="Tinos" w:cs="Tinos"/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>
        <w:rPr>
          <w:rFonts w:ascii="Tinos" w:hAnsi="Tinos" w:eastAsia="Tinos" w:cs="Tinos"/>
          <w:color w:val="000000"/>
          <w:sz w:val="24"/>
          <w:szCs w:val="24"/>
        </w:rPr>
        <w:br/>
        <w:t xml:space="preserve">и т.д.),</w:t>
      </w:r>
      <w:r>
        <w:rPr>
          <w:rFonts w:ascii="Tinos" w:hAnsi="Tinos" w:eastAsia="Tinos" w:cs="Tinos"/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rFonts w:ascii="Tinos" w:hAnsi="Tinos" w:eastAsia="Tinos" w:cs="Tinos"/>
          <w:i/>
          <w:sz w:val="24"/>
          <w:szCs w:val="24"/>
        </w:rPr>
        <w:t xml:space="preserve">,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третьих </w:t>
      </w:r>
      <w:r>
        <w:rPr>
          <w:rFonts w:ascii="Tinos" w:hAnsi="Tinos" w:eastAsia="Tinos" w:cs="Tinos"/>
          <w:color w:val="000000"/>
          <w:spacing w:val="-6"/>
          <w:sz w:val="24"/>
          <w:szCs w:val="24"/>
        </w:rPr>
        <w:t xml:space="preserve">лиц, привлеченных Исполнителем к исполнению</w:t>
      </w:r>
      <w:r>
        <w:rPr>
          <w:rFonts w:ascii="Tinos" w:hAnsi="Tinos" w:eastAsia="Tinos" w:cs="Tinos"/>
          <w:spacing w:val="-6"/>
          <w:sz w:val="24"/>
          <w:szCs w:val="24"/>
        </w:rPr>
        <w:t xml:space="preserve"> своих обязательств по</w:t>
      </w:r>
      <w:r>
        <w:rPr>
          <w:rFonts w:ascii="Tinos" w:hAnsi="Tinos" w:eastAsia="Tinos" w:cs="Tinos"/>
          <w:color w:val="000000"/>
          <w:spacing w:val="-6"/>
          <w:sz w:val="24"/>
          <w:szCs w:val="24"/>
        </w:rPr>
        <w:t xml:space="preserve"> Договору.</w:t>
      </w:r>
      <w:r>
        <w:rPr>
          <w:rFonts w:ascii="Tinos" w:hAnsi="Tinos" w:eastAsia="Tinos" w:cs="Tinos"/>
          <w:i/>
          <w:color w:val="000000"/>
          <w:sz w:val="24"/>
          <w:szCs w:val="24"/>
        </w:rPr>
        <w:t xml:space="preserve">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rFonts w:ascii="Tinos" w:hAnsi="Tinos" w:eastAsia="Tinos" w:cs="Tinos"/>
          <w:sz w:val="24"/>
          <w:szCs w:val="24"/>
        </w:rPr>
        <w:t xml:space="preserve">по форме, указанной в Приложении № 3 к настоящему Д</w:t>
      </w:r>
      <w:r>
        <w:rPr>
          <w:rFonts w:ascii="Tinos" w:hAnsi="Tinos" w:eastAsia="Tinos" w:cs="Tinos"/>
          <w:spacing w:val="-4"/>
          <w:sz w:val="24"/>
          <w:szCs w:val="24"/>
        </w:rPr>
        <w:t xml:space="preserve">оговору, </w:t>
      </w:r>
      <w:r>
        <w:rPr>
          <w:rFonts w:ascii="Tinos" w:hAnsi="Tinos" w:eastAsia="Tinos" w:cs="Tinos"/>
          <w:color w:val="000000"/>
          <w:spacing w:val="-4"/>
          <w:sz w:val="24"/>
          <w:szCs w:val="24"/>
        </w:rPr>
        <w:t xml:space="preserve">не позднее 3 календарных дней с даты наступления соответствующего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 события (юридического факта)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способом, позволяющим подтвердить дату получения. </w:t>
      </w:r>
      <w:r>
        <w:rPr>
          <w:rFonts w:ascii="Tinos" w:hAnsi="Tinos" w:cs="Tinos"/>
          <w:color w:val="000000"/>
          <w:sz w:val="24"/>
          <w:szCs w:val="24"/>
        </w:rPr>
      </w:r>
      <w:r>
        <w:rPr>
          <w:rFonts w:ascii="Tinos" w:hAnsi="Tinos" w:cs="Tinos"/>
          <w:color w:val="000000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5.1.5.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0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5.1.6. Собственными силами за счет собственных средств исправить по требованию Заказчика все выявленные недостатки в течение 10-ти рабочих дней.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1054"/>
        <w:shd w:val="clear" w:color="auto" w:fill="auto"/>
        <w:tabs>
          <w:tab w:val="left" w:pos="728" w:leader="none"/>
        </w:tabs>
        <w:spacing w:after="0" w:line="240" w:lineRule="auto"/>
        <w:ind w:right="80" w:firstLine="709"/>
        <w:rPr>
          <w:rFonts w:ascii="Tinos" w:hAnsi="Tinos" w:cs="Tinos"/>
          <w:b w:val="0"/>
          <w:sz w:val="24"/>
          <w:szCs w:val="24"/>
        </w:rPr>
      </w:pPr>
      <w:r>
        <w:rPr>
          <w:rFonts w:ascii="Tinos" w:hAnsi="Tinos" w:eastAsia="Tinos" w:cs="Tinos"/>
          <w:b w:val="0"/>
          <w:sz w:val="24"/>
          <w:szCs w:val="24"/>
        </w:rPr>
        <w:t xml:space="preserve">5.1.7. Незамедлительно, в письменной форме извещать Заказчика о воз</w:t>
      </w:r>
      <w:r>
        <w:rPr>
          <w:rFonts w:ascii="Tinos" w:hAnsi="Tinos" w:eastAsia="Tinos" w:cs="Tinos"/>
          <w:b w:val="0"/>
          <w:sz w:val="24"/>
          <w:szCs w:val="24"/>
        </w:rPr>
        <w:t xml:space="preserve">никновении обстоятельств, которые могут привести к сокращению объема и снижению качества медицинских услуг. При соблюдении данного условия Исполнитель освобождается от ответственности за ненадлежащее исполнение обязательств по условиям настоящего Договора.</w:t>
      </w:r>
      <w:r>
        <w:rPr>
          <w:rFonts w:ascii="Tinos" w:hAnsi="Tinos" w:cs="Tinos"/>
          <w:b w:val="0"/>
          <w:sz w:val="24"/>
          <w:szCs w:val="24"/>
        </w:rPr>
      </w:r>
      <w:r>
        <w:rPr>
          <w:rFonts w:ascii="Tinos" w:hAnsi="Tinos" w:cs="Tinos"/>
          <w:b w:val="0"/>
          <w:sz w:val="24"/>
          <w:szCs w:val="24"/>
        </w:rPr>
      </w:r>
    </w:p>
    <w:p>
      <w:pPr>
        <w:tabs>
          <w:tab w:val="num" w:pos="0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5.1.8. Исполнитель обязан немедленно предупредить Заказчика и до получения от него указаний приостановить работу при обнаружении: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0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а) возможных неблагоприятных для Заказчика последствий выполнения его указаний о способе выполнения услуги;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1037"/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5.1.9. По результатам медицинских осмотров оформлять необходимые документы в соответствии с Приказом Минздравсоцразвития РФ от 28.01.2021 г. № 29н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«Об утверждении перечней вредных и (или) опасных производственных факторов и работ, при выполнении которых проводятся обязательные предвар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ительные и периодические медицинские осмотры (обследования), и Порядку проведения обязательных предварительных и периодических медицинских осмотров (обследований) работников, занятых на тяжелых работах и работах с вредными и (или) опасными условиями труда»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40" w:lineRule="auto"/>
        <w:ind w:firstLine="720"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5.1.9.1.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По итогам </w:t>
      </w:r>
      <w:r>
        <w:rPr>
          <w:rFonts w:ascii="Tinos" w:hAnsi="Tinos" w:eastAsia="Tinos" w:cs="Tinos"/>
          <w:sz w:val="24"/>
          <w:szCs w:val="24"/>
        </w:rPr>
        <w:t xml:space="preserve">проведенного периодического медицинского осмотра (обследования)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Исполнитель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в течение 15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(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пятнадцати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) календарных дней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со дня его окончания должен вынести врачебное решение и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составить заключительный акт.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40" w:lineRule="auto"/>
        <w:ind w:firstLine="720"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5.1.9.2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. </w:t>
      </w:r>
      <w:r>
        <w:rPr>
          <w:rFonts w:ascii="Tinos" w:hAnsi="Tinos" w:eastAsia="Tinos" w:cs="Tinos"/>
          <w:sz w:val="24"/>
          <w:szCs w:val="24"/>
        </w:rPr>
        <w:t xml:space="preserve">Заключительный акт по результатам проведенного периодического медицинского осмотра (обследования) (в том числе в электронной форме) составить в пяти экземплярах и направить в </w:t>
      </w:r>
      <w:r>
        <w:rPr>
          <w:rFonts w:ascii="Tinos" w:hAnsi="Tinos" w:eastAsia="Tinos" w:cs="Tinos"/>
          <w:sz w:val="24"/>
          <w:szCs w:val="24"/>
        </w:rPr>
        <w:t xml:space="preserve">течение 5 рабочих дней от даты утверждения акта работодателю, в центр профпатологии субъекта Российской Федерации, Фонд социального страхования, в территориальный орган Федеральной службы по надзору в сфере защиты прав потребителей и благополучия человека.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40" w:lineRule="auto"/>
        <w:ind w:firstLine="720"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5.1.9.3</w:t>
      </w:r>
      <w:r>
        <w:rPr>
          <w:rFonts w:ascii="Tinos" w:hAnsi="Tinos" w:eastAsia="Tinos" w:cs="Tinos"/>
          <w:sz w:val="24"/>
          <w:szCs w:val="24"/>
        </w:rPr>
        <w:t xml:space="preserve">. Согласовать заключительный акт по результатам проведенного периодического медицинского осмотра (обследования) в территориальном органе Федеральной службы по надзору в сфере защиты прав потребителей и благополучия человека по Республике Тыва.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tabs>
          <w:tab w:val="num" w:pos="0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5.1.10. Исполнитель обязуется соблюдать конфиденциальность персональных данных и обеспечить без</w:t>
      </w:r>
      <w:r>
        <w:rPr>
          <w:rFonts w:ascii="Tinos" w:hAnsi="Tinos" w:eastAsia="Tinos" w:cs="Tinos"/>
          <w:sz w:val="24"/>
          <w:szCs w:val="24"/>
        </w:rPr>
        <w:t xml:space="preserve">опасность персональных данных при их обработке в соответствии со статьей 19 Федерального закона от 27.07.2006г. № 152-ФЗ «О персональных данных», а также гарантировать сохранность информации о здоровье обследуемых лиц в рамках конституционно установленных </w:t>
      </w:r>
      <w:r>
        <w:rPr>
          <w:rFonts w:ascii="Tinos" w:hAnsi="Tinos" w:eastAsia="Tinos" w:cs="Tinos"/>
          <w:sz w:val="24"/>
          <w:szCs w:val="24"/>
        </w:rPr>
        <w:t xml:space="preserve">норм.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5.1.11. Обеспечить рациональное использование энергетических ресурсов (электрической энергии, воды) при выполнении оказании услуг на объектах Заказчика.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5.1.12. 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1045"/>
        <w:keepNext w:val="0"/>
        <w:numPr>
          <w:numId w:val="14"/>
          <w:ilvl w:val="1"/>
        </w:numPr>
        <w:shd w:val="clear" w:color="auto" w:fill="ffffff"/>
        <w:tabs>
          <w:tab w:val="left" w:pos="851" w:leader="none"/>
          <w:tab w:val="left" w:pos="900" w:leader="none"/>
          <w:tab w:val="num" w:pos="958" w:leader="none"/>
          <w:tab w:val="left" w:pos="993" w:leader="none"/>
        </w:tabs>
        <w:spacing w:before="0" w:after="0" w:line="240" w:lineRule="auto"/>
        <w:ind w:left="0" w:firstLine="709"/>
        <w:contextualSpacing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Исполнитель имеет право: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numPr>
          <w:numId w:val="14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spacing w:after="0" w:line="240" w:lineRule="auto"/>
        <w:ind w:left="0"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 С согласия Заказчика оказать услуги досрочно;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numPr>
          <w:numId w:val="14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spacing w:after="0" w:line="240" w:lineRule="auto"/>
        <w:ind w:left="0"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 С письменного согласия Заказчика привлечь к оказанию услуг субисполнителей;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numPr>
          <w:numId w:val="14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spacing w:after="0" w:line="240" w:lineRule="auto"/>
        <w:ind w:left="0"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bookmarkStart w:id="1" w:name="Par0"/>
      <w:r>
        <w:rPr>
          <w:rFonts w:ascii="Tinos" w:hAnsi="Tinos" w:eastAsia="Tinos" w:cs="Tinos"/>
          <w:sz w:val="24"/>
          <w:szCs w:val="24"/>
        </w:rPr>
      </w:r>
      <w:bookmarkEnd w:id="1"/>
      <w:r>
        <w:rPr>
          <w:rFonts w:ascii="Tinos" w:hAnsi="Tinos" w:eastAsia="Tinos" w:cs="Tinos"/>
          <w:b/>
          <w:sz w:val="24"/>
          <w:szCs w:val="24"/>
        </w:rPr>
        <w:t xml:space="preserve">Заказчик обязан: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numPr>
          <w:numId w:val="14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spacing w:after="0" w:line="240" w:lineRule="auto"/>
        <w:ind w:left="0"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 Оказывать Исполнителю содействие и предоставить необходимую для оказания услуг документацию;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5.3.2.</w:t>
      </w:r>
      <w:r>
        <w:rPr>
          <w:rFonts w:ascii="Tinos" w:hAnsi="Tinos" w:eastAsia="Tinos" w:cs="Tinos"/>
          <w:sz w:val="24"/>
          <w:szCs w:val="24"/>
        </w:rPr>
        <w:t xml:space="preserve"> Организовать и обеспечить своевременную явку работников на медицинский осмотр в соответствии со ст. 212 Трудового Кодекса Российской Федерации, указывая в направлениях, выдаваемых работникам Заказчика на руки вид и необходимый состав медицинского осмотра.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5.3.3. В случае и</w:t>
      </w:r>
      <w:r>
        <w:rPr>
          <w:rFonts w:ascii="Tinos" w:hAnsi="Tinos" w:eastAsia="Tinos" w:cs="Tinos"/>
          <w:sz w:val="24"/>
          <w:szCs w:val="24"/>
        </w:rPr>
        <w:t xml:space="preserve">зменения состава работников Заказчика, предоставить Исполнителю уточненный список сотрудников, подлежащих периодическим медицинским осмотрам на бумажном и электронном носителе, не позднее, чем за один месяц до даты начала проведения периодического осмотра.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0" w:leader="none"/>
        </w:tabs>
        <w:spacing w:after="0" w:line="240" w:lineRule="auto"/>
        <w:ind w:firstLine="709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5.3.4. Принять оказанные Услуги и подписать акт об оказании услуг в течение 10 (десяти) рабочих дней с момента получения акта, либо направить Исполнителю мотивированный отказ от его подписания.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 </w:t>
      </w:r>
      <w:r>
        <w:rPr>
          <w:rFonts w:ascii="Tinos" w:hAnsi="Tinos" w:cs="Tinos"/>
          <w:color w:val="000000"/>
          <w:sz w:val="24"/>
          <w:szCs w:val="24"/>
        </w:rPr>
      </w:r>
      <w:r>
        <w:rPr>
          <w:rFonts w:ascii="Tinos" w:hAnsi="Tinos" w:cs="Tinos"/>
          <w:color w:val="000000"/>
          <w:sz w:val="24"/>
          <w:szCs w:val="24"/>
        </w:rPr>
      </w:r>
    </w:p>
    <w:p>
      <w:pPr>
        <w:tabs>
          <w:tab w:val="num" w:pos="0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5.3.5. При обнаружении отступлений от Договора, ухудшающих результат, или иных недостатков немедленно заявить об этом Исполнителю.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5.3.6. Производить расчеты с Исполнителем в размере и в сроки, установленные Договором.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numPr>
          <w:numId w:val="14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spacing w:after="0" w:line="240" w:lineRule="auto"/>
        <w:ind w:left="0"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Заказчик имеет право: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numPr>
          <w:numId w:val="14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spacing w:after="0" w:line="240" w:lineRule="auto"/>
        <w:ind w:left="0"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Проверять ход и качество услуг, оказываемых Исполнителем, не вмешиваясь в его деятельность.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numPr>
          <w:numId w:val="14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spacing w:after="0" w:line="240" w:lineRule="auto"/>
        <w:ind w:left="0"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Отказаться по</w:t>
      </w:r>
      <w:r>
        <w:rPr>
          <w:rFonts w:ascii="Tinos" w:hAnsi="Tinos" w:eastAsia="Tinos" w:cs="Tinos"/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numPr>
          <w:numId w:val="14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spacing w:before="0" w:beforeAutospacing="0" w:after="0" w:afterAutospacing="0" w:line="240" w:lineRule="auto"/>
        <w:ind w:lef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spacing w:before="0" w:beforeAutospacing="0"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numPr>
          <w:numId w:val="14"/>
          <w:ilvl w:val="0"/>
        </w:numPr>
        <w:shd w:val="clear" w:color="auto" w:fill="ffffff"/>
        <w:spacing w:before="0" w:beforeAutospacing="0" w:after="0" w:afterAutospacing="0" w:line="240" w:lineRule="auto"/>
        <w:ind w:left="0" w:firstLine="0"/>
        <w:contextualSpacing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Качество услуг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widowControl w:val="off"/>
        <w:numPr>
          <w:numId w:val="14"/>
          <w:ilvl w:val="1"/>
        </w:numPr>
        <w:tabs>
          <w:tab w:val="num" w:pos="1276" w:leader="none"/>
        </w:tabs>
        <w:spacing w:before="0" w:beforeAutospacing="0" w:after="0" w:afterAutospacing="0" w:line="240" w:lineRule="auto"/>
        <w:ind w:left="0" w:firstLine="709"/>
        <w:contextualSpacing/>
        <w:jc w:val="both"/>
        <w:rPr>
          <w:rFonts w:ascii="Tinos" w:hAnsi="Tinos" w:cs="Tinos"/>
          <w:spacing w:val="1"/>
          <w:sz w:val="24"/>
          <w:szCs w:val="24"/>
        </w:rPr>
      </w:pPr>
      <w:r>
        <w:rPr>
          <w:rFonts w:ascii="Tinos" w:hAnsi="Tinos" w:eastAsia="Tinos" w:cs="Tinos"/>
          <w:spacing w:val="1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Исполнитель гарантирует качество Услуг в соответствии с условиями настоящего Договора.</w:t>
      </w:r>
      <w:r>
        <w:rPr>
          <w:rFonts w:ascii="Tinos" w:hAnsi="Tinos" w:cs="Tinos"/>
          <w:spacing w:val="1"/>
          <w:sz w:val="24"/>
          <w:szCs w:val="24"/>
        </w:rPr>
      </w:r>
      <w:r>
        <w:rPr>
          <w:rFonts w:ascii="Tinos" w:hAnsi="Tinos" w:cs="Tinos"/>
          <w:spacing w:val="1"/>
          <w:sz w:val="24"/>
          <w:szCs w:val="24"/>
        </w:rPr>
      </w:r>
    </w:p>
    <w:p>
      <w:pPr>
        <w:pStyle w:val="1045"/>
        <w:numPr>
          <w:numId w:val="14"/>
          <w:ilvl w:val="1"/>
        </w:numPr>
        <w:tabs>
          <w:tab w:val="num" w:pos="1276" w:leader="none"/>
        </w:tabs>
        <w:spacing w:before="0" w:beforeAutospacing="0" w:after="0" w:afterAutospacing="0" w:line="240" w:lineRule="auto"/>
        <w:ind w:left="0" w:firstLine="709"/>
        <w:contextualSpacing/>
        <w:jc w:val="both"/>
        <w:rPr>
          <w:rFonts w:ascii="Tinos" w:hAnsi="Tinos" w:cs="Tinos"/>
          <w:spacing w:val="1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>
        <w:rPr>
          <w:rFonts w:ascii="Tinos" w:hAnsi="Tinos" w:eastAsia="Tinos" w:cs="Tinos"/>
          <w:sz w:val="24"/>
          <w:szCs w:val="24"/>
        </w:rPr>
        <w:t xml:space="preserve">2</w:t>
      </w:r>
      <w:r>
        <w:rPr>
          <w:rFonts w:ascii="Tinos" w:hAnsi="Tinos" w:eastAsia="Tinos" w:cs="Tinos"/>
          <w:sz w:val="24"/>
          <w:szCs w:val="24"/>
        </w:rPr>
        <w:t xml:space="preserve"> (</w:t>
      </w:r>
      <w:r>
        <w:rPr>
          <w:rFonts w:ascii="Tinos" w:hAnsi="Tinos" w:eastAsia="Tinos" w:cs="Tinos"/>
          <w:sz w:val="24"/>
          <w:szCs w:val="24"/>
        </w:rPr>
        <w:t xml:space="preserve">двух</w:t>
      </w:r>
      <w:r>
        <w:rPr>
          <w:rFonts w:ascii="Tinos" w:hAnsi="Tinos" w:eastAsia="Tinos" w:cs="Tinos"/>
          <w:sz w:val="24"/>
          <w:szCs w:val="24"/>
        </w:rPr>
        <w:t xml:space="preserve">) дней с момента предъявл</w:t>
      </w:r>
      <w:r>
        <w:rPr>
          <w:rFonts w:ascii="Tinos" w:hAnsi="Tinos" w:eastAsia="Tinos" w:cs="Tinos"/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</w:t>
      </w:r>
      <w:r>
        <w:rPr>
          <w:rFonts w:ascii="Tinos" w:hAnsi="Tinos" w:eastAsia="Tinos" w:cs="Tinos"/>
          <w:sz w:val="24"/>
          <w:szCs w:val="24"/>
        </w:rPr>
        <w:t xml:space="preserve">у</w:t>
      </w:r>
      <w:r>
        <w:rPr>
          <w:rFonts w:ascii="Tinos" w:hAnsi="Tinos" w:eastAsia="Tinos" w:cs="Tinos"/>
          <w:sz w:val="24"/>
          <w:szCs w:val="24"/>
        </w:rPr>
        <w:t xml:space="preserve">слуги ненадлежащего качества и/или в процессе оказания </w:t>
      </w:r>
      <w:r>
        <w:rPr>
          <w:rFonts w:ascii="Tinos" w:hAnsi="Tinos" w:eastAsia="Tinos" w:cs="Tinos"/>
          <w:sz w:val="24"/>
          <w:szCs w:val="24"/>
        </w:rPr>
        <w:t xml:space="preserve">у</w:t>
      </w:r>
      <w:r>
        <w:rPr>
          <w:rFonts w:ascii="Tinos" w:hAnsi="Tinos" w:eastAsia="Tinos" w:cs="Tinos"/>
          <w:sz w:val="24"/>
          <w:szCs w:val="24"/>
        </w:rPr>
        <w:t xml:space="preserve">слуг допущены отступления от условий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оговора, ухудшающие качество </w:t>
      </w:r>
      <w:r>
        <w:rPr>
          <w:rFonts w:ascii="Tinos" w:hAnsi="Tinos" w:eastAsia="Tinos" w:cs="Tinos"/>
          <w:sz w:val="24"/>
          <w:szCs w:val="24"/>
        </w:rPr>
        <w:t xml:space="preserve">у</w:t>
      </w:r>
      <w:r>
        <w:rPr>
          <w:rFonts w:ascii="Tinos" w:hAnsi="Tinos" w:eastAsia="Tinos" w:cs="Tinos"/>
          <w:sz w:val="24"/>
          <w:szCs w:val="24"/>
        </w:rPr>
        <w:t xml:space="preserve">слуг.</w:t>
      </w:r>
      <w:r>
        <w:rPr>
          <w:rFonts w:ascii="Tinos" w:hAnsi="Tinos" w:cs="Tinos"/>
          <w:spacing w:val="1"/>
          <w:sz w:val="24"/>
          <w:szCs w:val="24"/>
        </w:rPr>
      </w:r>
      <w:r>
        <w:rPr>
          <w:rFonts w:ascii="Tinos" w:hAnsi="Tinos" w:cs="Tinos"/>
          <w:spacing w:val="1"/>
          <w:sz w:val="24"/>
          <w:szCs w:val="24"/>
        </w:rPr>
      </w:r>
    </w:p>
    <w:p>
      <w:pPr>
        <w:pStyle w:val="1017"/>
        <w:tabs>
          <w:tab w:val="num" w:pos="567" w:leader="none"/>
          <w:tab w:val="left" w:pos="993" w:leader="none"/>
          <w:tab w:val="left" w:pos="1092" w:leader="none"/>
        </w:tabs>
        <w:spacing w:before="0" w:beforeAutospacing="0" w:after="0" w:afterAutospacing="0" w:line="240" w:lineRule="auto"/>
        <w:ind w:lef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shd w:val="clear" w:color="auto" w:fill="ffffff"/>
        <w:spacing w:before="0" w:beforeAutospacing="0" w:after="0" w:afterAutospacing="0" w:line="240" w:lineRule="auto"/>
        <w:ind w:left="390" w:firstLine="0"/>
        <w:contextualSpacing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7. Соблюдение требований к заключению договора. КОНФИДЕНЦИАЛЬНОСТЬ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tabs>
          <w:tab w:val="num" w:pos="1241" w:leader="none"/>
        </w:tabs>
        <w:spacing w:before="0" w:beforeAutospacing="0"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pacing w:val="1"/>
          <w:sz w:val="24"/>
          <w:szCs w:val="24"/>
        </w:rPr>
      </w:pPr>
      <w:r>
        <w:rPr>
          <w:rFonts w:ascii="Tinos" w:hAnsi="Tinos" w:eastAsia="Tinos" w:cs="Tinos"/>
          <w:spacing w:val="1"/>
          <w:sz w:val="24"/>
          <w:szCs w:val="24"/>
        </w:rPr>
        <w:t xml:space="preserve">7.1. Исполнитель заверяет Заказчика и гарантирует ему, что:</w:t>
      </w:r>
      <w:r>
        <w:rPr>
          <w:rFonts w:ascii="Tinos" w:hAnsi="Tinos" w:cs="Tinos"/>
          <w:spacing w:val="1"/>
          <w:sz w:val="24"/>
          <w:szCs w:val="24"/>
        </w:rPr>
      </w:r>
      <w:r>
        <w:rPr>
          <w:rFonts w:ascii="Tinos" w:hAnsi="Tinos" w:cs="Tinos"/>
          <w:spacing w:val="1"/>
          <w:sz w:val="24"/>
          <w:szCs w:val="24"/>
        </w:rPr>
      </w:r>
    </w:p>
    <w:p>
      <w:pPr>
        <w:numPr>
          <w:numId w:val="17"/>
          <w:ilvl w:val="0"/>
        </w:numPr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pacing w:val="1"/>
          <w:sz w:val="24"/>
          <w:szCs w:val="24"/>
        </w:rPr>
      </w:pPr>
      <w:r>
        <w:rPr>
          <w:rFonts w:ascii="Tinos" w:hAnsi="Tinos" w:eastAsia="Tinos" w:cs="Tinos"/>
          <w:spacing w:val="1"/>
          <w:sz w:val="24"/>
          <w:szCs w:val="24"/>
        </w:rPr>
        <w:t xml:space="preserve">вправе совершить сделку на условиях </w:t>
      </w:r>
      <w:r>
        <w:rPr>
          <w:rFonts w:ascii="Tinos" w:hAnsi="Tinos" w:eastAsia="Tinos" w:cs="Tinos"/>
          <w:spacing w:val="1"/>
          <w:sz w:val="24"/>
          <w:szCs w:val="24"/>
        </w:rPr>
        <w:t xml:space="preserve">д</w:t>
      </w:r>
      <w:r>
        <w:rPr>
          <w:rFonts w:ascii="Tinos" w:hAnsi="Tinos" w:eastAsia="Tinos" w:cs="Tinos"/>
          <w:spacing w:val="1"/>
          <w:sz w:val="24"/>
          <w:szCs w:val="24"/>
        </w:rPr>
        <w:t xml:space="preserve">оговора, осуществлять свои права и</w:t>
      </w:r>
      <w:r>
        <w:rPr>
          <w:rFonts w:ascii="Tinos" w:hAnsi="Tinos" w:eastAsia="Tinos" w:cs="Tinos"/>
          <w:spacing w:val="1"/>
          <w:sz w:val="24"/>
          <w:szCs w:val="24"/>
        </w:rPr>
        <w:t xml:space="preserve"> </w:t>
      </w:r>
      <w:r>
        <w:rPr>
          <w:rFonts w:ascii="Tinos" w:hAnsi="Tinos" w:eastAsia="Tinos" w:cs="Tinos"/>
          <w:spacing w:val="1"/>
          <w:sz w:val="24"/>
          <w:szCs w:val="24"/>
        </w:rPr>
        <w:t xml:space="preserve">исполнять свои обязанности по </w:t>
      </w:r>
      <w:r>
        <w:rPr>
          <w:rFonts w:ascii="Tinos" w:hAnsi="Tinos" w:eastAsia="Tinos" w:cs="Tinos"/>
          <w:spacing w:val="1"/>
          <w:sz w:val="24"/>
          <w:szCs w:val="24"/>
        </w:rPr>
        <w:t xml:space="preserve">д</w:t>
      </w:r>
      <w:r>
        <w:rPr>
          <w:rFonts w:ascii="Tinos" w:hAnsi="Tinos" w:eastAsia="Tinos" w:cs="Tinos"/>
          <w:spacing w:val="1"/>
          <w:sz w:val="24"/>
          <w:szCs w:val="24"/>
        </w:rPr>
        <w:t xml:space="preserve">оговору, и никакие ограничения не будут возложены органами управления Исполнителя на правомочия Исполнителя по заключению и исполнению </w:t>
      </w:r>
      <w:r>
        <w:rPr>
          <w:rFonts w:ascii="Tinos" w:hAnsi="Tinos" w:eastAsia="Tinos" w:cs="Tinos"/>
          <w:spacing w:val="1"/>
          <w:sz w:val="24"/>
          <w:szCs w:val="24"/>
        </w:rPr>
        <w:t xml:space="preserve">д</w:t>
      </w:r>
      <w:r>
        <w:rPr>
          <w:rFonts w:ascii="Tinos" w:hAnsi="Tinos" w:eastAsia="Tinos" w:cs="Tinos"/>
          <w:spacing w:val="1"/>
          <w:sz w:val="24"/>
          <w:szCs w:val="24"/>
        </w:rPr>
        <w:t xml:space="preserve">оговора;</w:t>
      </w:r>
      <w:r>
        <w:rPr>
          <w:rFonts w:ascii="Tinos" w:hAnsi="Tinos" w:cs="Tinos"/>
          <w:spacing w:val="1"/>
          <w:sz w:val="24"/>
          <w:szCs w:val="24"/>
        </w:rPr>
      </w:r>
      <w:r>
        <w:rPr>
          <w:rFonts w:ascii="Tinos" w:hAnsi="Tinos" w:cs="Tinos"/>
          <w:spacing w:val="1"/>
          <w:sz w:val="24"/>
          <w:szCs w:val="24"/>
        </w:rPr>
      </w:r>
    </w:p>
    <w:p>
      <w:pPr>
        <w:numPr>
          <w:numId w:val="17"/>
          <w:ilvl w:val="0"/>
        </w:numPr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pacing w:val="1"/>
          <w:sz w:val="24"/>
          <w:szCs w:val="24"/>
        </w:rPr>
      </w:pPr>
      <w:r>
        <w:rPr>
          <w:rFonts w:ascii="Tinos" w:hAnsi="Tinos" w:eastAsia="Tinos" w:cs="Tinos"/>
          <w:spacing w:val="1"/>
          <w:sz w:val="24"/>
          <w:szCs w:val="24"/>
        </w:rPr>
        <w:t xml:space="preserve">органы/представители Исполнителя, заключающие </w:t>
      </w:r>
      <w:r>
        <w:rPr>
          <w:rFonts w:ascii="Tinos" w:hAnsi="Tinos" w:eastAsia="Tinos" w:cs="Tinos"/>
          <w:spacing w:val="1"/>
          <w:sz w:val="24"/>
          <w:szCs w:val="24"/>
        </w:rPr>
        <w:t xml:space="preserve">д</w:t>
      </w:r>
      <w:r>
        <w:rPr>
          <w:rFonts w:ascii="Tinos" w:hAnsi="Tinos" w:eastAsia="Tinos" w:cs="Tinos"/>
          <w:spacing w:val="1"/>
          <w:sz w:val="24"/>
          <w:szCs w:val="24"/>
        </w:rPr>
        <w:t xml:space="preserve">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nos" w:hAnsi="Tinos" w:eastAsia="Tinos" w:cs="Tinos"/>
          <w:spacing w:val="4"/>
          <w:sz w:val="24"/>
          <w:szCs w:val="24"/>
        </w:rPr>
        <w:t xml:space="preserve"> органов управления </w:t>
      </w:r>
      <w:r>
        <w:rPr>
          <w:rFonts w:ascii="Tinos" w:hAnsi="Tinos" w:eastAsia="Tinos" w:cs="Tinos"/>
          <w:spacing w:val="1"/>
          <w:sz w:val="24"/>
          <w:szCs w:val="24"/>
        </w:rPr>
        <w:t xml:space="preserve">Исполнителя, и заключением </w:t>
      </w:r>
      <w:r>
        <w:rPr>
          <w:rFonts w:ascii="Tinos" w:hAnsi="Tinos" w:eastAsia="Tinos" w:cs="Tinos"/>
          <w:spacing w:val="1"/>
          <w:sz w:val="24"/>
          <w:szCs w:val="24"/>
        </w:rPr>
        <w:t xml:space="preserve">д</w:t>
      </w:r>
      <w:r>
        <w:rPr>
          <w:rFonts w:ascii="Tinos" w:hAnsi="Tinos" w:eastAsia="Tinos" w:cs="Tinos"/>
          <w:spacing w:val="1"/>
          <w:sz w:val="24"/>
          <w:szCs w:val="24"/>
        </w:rPr>
        <w:t xml:space="preserve">оговора они не нарушают ни одно из положений уставных, </w:t>
      </w:r>
      <w:r>
        <w:rPr>
          <w:rFonts w:ascii="Tinos" w:hAnsi="Tinos" w:eastAsia="Tinos" w:cs="Tinos"/>
          <w:sz w:val="24"/>
          <w:szCs w:val="24"/>
        </w:rPr>
        <w:t xml:space="preserve">внутренних документов и решений органов управления;</w:t>
      </w:r>
      <w:r>
        <w:rPr>
          <w:rFonts w:ascii="Tinos" w:hAnsi="Tinos" w:cs="Tinos"/>
          <w:spacing w:val="1"/>
          <w:sz w:val="24"/>
          <w:szCs w:val="24"/>
        </w:rPr>
      </w:r>
      <w:r>
        <w:rPr>
          <w:rFonts w:ascii="Tinos" w:hAnsi="Tinos" w:cs="Tinos"/>
          <w:spacing w:val="1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pacing w:val="1"/>
          <w:sz w:val="24"/>
          <w:szCs w:val="24"/>
        </w:rPr>
        <w:t xml:space="preserve">- если в период действия </w:t>
      </w:r>
      <w:r>
        <w:rPr>
          <w:rFonts w:ascii="Tinos" w:hAnsi="Tinos" w:eastAsia="Tinos" w:cs="Tinos"/>
          <w:spacing w:val="1"/>
          <w:sz w:val="24"/>
          <w:szCs w:val="24"/>
        </w:rPr>
        <w:t xml:space="preserve">д</w:t>
      </w:r>
      <w:r>
        <w:rPr>
          <w:rFonts w:ascii="Tinos" w:hAnsi="Tinos" w:eastAsia="Tinos" w:cs="Tinos"/>
          <w:spacing w:val="1"/>
          <w:sz w:val="24"/>
          <w:szCs w:val="24"/>
        </w:rPr>
        <w:t xml:space="preserve">оговора в полномочиях органов/представителей Исполнителя</w:t>
      </w:r>
      <w:r>
        <w:rPr>
          <w:rFonts w:ascii="Tinos" w:hAnsi="Tinos" w:eastAsia="Tinos" w:cs="Tinos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nos" w:hAnsi="Tinos" w:eastAsia="Tinos" w:cs="Tinos"/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rFonts w:ascii="Tinos" w:hAnsi="Tinos" w:eastAsia="Tinos" w:cs="Tinos"/>
          <w:spacing w:val="-1"/>
          <w:sz w:val="24"/>
          <w:szCs w:val="24"/>
        </w:rPr>
        <w:t xml:space="preserve">подтверждения. Е</w:t>
      </w:r>
      <w:r>
        <w:rPr>
          <w:rFonts w:ascii="Tinos" w:hAnsi="Tinos" w:eastAsia="Tinos" w:cs="Tinos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nos" w:hAnsi="Tinos" w:eastAsia="Tinos" w:cs="Tinos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nos" w:hAnsi="Tinos" w:eastAsia="Tinos" w:cs="Tinos"/>
          <w:spacing w:val="1"/>
          <w:sz w:val="24"/>
          <w:szCs w:val="24"/>
        </w:rPr>
        <w:t xml:space="preserve">Исполнителя</w:t>
      </w:r>
      <w:r>
        <w:rPr>
          <w:rFonts w:ascii="Tinos" w:hAnsi="Tinos" w:eastAsia="Tinos" w:cs="Tinos"/>
          <w:sz w:val="24"/>
          <w:szCs w:val="24"/>
        </w:rPr>
        <w:t xml:space="preserve">, Ис</w:t>
      </w:r>
      <w:r>
        <w:rPr>
          <w:rFonts w:ascii="Tinos" w:hAnsi="Tinos" w:eastAsia="Tinos" w:cs="Tinos"/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nos" w:hAnsi="Tinos" w:eastAsia="Tinos" w:cs="Tinos"/>
          <w:spacing w:val="1"/>
          <w:sz w:val="24"/>
          <w:szCs w:val="24"/>
        </w:rPr>
        <w:t xml:space="preserve">Исполнитель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pacing w:val="1"/>
          <w:sz w:val="24"/>
          <w:szCs w:val="24"/>
        </w:rPr>
      </w:pPr>
      <w:r>
        <w:rPr>
          <w:rFonts w:ascii="Tinos" w:hAnsi="Tinos" w:eastAsia="Tinos" w:cs="Tinos"/>
          <w:spacing w:val="1"/>
          <w:sz w:val="24"/>
          <w:szCs w:val="24"/>
        </w:rPr>
        <w:t xml:space="preserve">7.2. Исполнитель также заверяет и гарантирует Заказчику следующее:</w:t>
      </w:r>
      <w:r>
        <w:rPr>
          <w:rFonts w:ascii="Tinos" w:hAnsi="Tinos" w:cs="Tinos"/>
          <w:spacing w:val="1"/>
          <w:sz w:val="24"/>
          <w:szCs w:val="24"/>
        </w:rPr>
      </w:r>
      <w:r>
        <w:rPr>
          <w:rFonts w:ascii="Tinos" w:hAnsi="Tinos" w:cs="Tinos"/>
          <w:spacing w:val="1"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 зарегистрирован в </w:t>
      </w:r>
      <w:r>
        <w:rPr>
          <w:rFonts w:ascii="Tinos" w:hAnsi="Tinos" w:eastAsia="Tinos" w:cs="Tinos"/>
          <w:i/>
          <w:sz w:val="24"/>
          <w:szCs w:val="24"/>
        </w:rPr>
        <w:t xml:space="preserve">ЕГРЮЛ</w:t>
      </w:r>
      <w:r>
        <w:rPr>
          <w:rFonts w:ascii="Tinos" w:hAnsi="Tinos" w:eastAsia="Tinos" w:cs="Tinos"/>
          <w:sz w:val="24"/>
          <w:szCs w:val="24"/>
        </w:rPr>
        <w:t xml:space="preserve"> надлежащим образом;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Fonts w:ascii="Tinos" w:hAnsi="Tinos" w:eastAsia="Tinos" w:cs="Tinos"/>
          <w:sz w:val="24"/>
          <w:szCs w:val="24"/>
        </w:rPr>
        <w:t xml:space="preserve">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 располагает персоналом, имуществом и материальными ресурсами, необходимыми для выполнения своих обязательств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оговору, а в случае привлечения подрядных </w:t>
      </w:r>
      <w:r>
        <w:rPr>
          <w:rFonts w:ascii="Tinos" w:hAnsi="Tinos" w:eastAsia="Tinos" w:cs="Tinos"/>
          <w:sz w:val="24"/>
          <w:szCs w:val="24"/>
        </w:rPr>
        <w:t xml:space="preserve">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оговору, если осуществляемая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 деятельность является лицензируемой;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 является членом саморегулируемой организации, если осуществляемая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 деятельность требует членства в саморегулируемой организации;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 ведет налоговый учет и составляет на</w:t>
      </w:r>
      <w:r>
        <w:rPr>
          <w:rFonts w:ascii="Tinos" w:hAnsi="Tinos" w:eastAsia="Tinos" w:cs="Tinos"/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nos" w:hAnsi="Tinos" w:eastAsia="Tinos" w:cs="Tinos"/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i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rFonts w:ascii="Tinos" w:hAnsi="Tinos" w:cs="Tinos"/>
          <w:i/>
          <w:sz w:val="24"/>
          <w:szCs w:val="24"/>
        </w:rPr>
      </w:r>
      <w:r>
        <w:rPr>
          <w:rFonts w:ascii="Tinos" w:hAnsi="Tinos" w:cs="Tinos"/>
          <w:i/>
          <w:sz w:val="24"/>
          <w:szCs w:val="24"/>
        </w:rPr>
      </w:r>
    </w:p>
    <w:p>
      <w:pPr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eastAsia="Tinos" w:cs="Tinos"/>
          <w:spacing w:val="-4"/>
          <w:sz w:val="24"/>
          <w:szCs w:val="24"/>
        </w:rPr>
        <w:t xml:space="preserve">7.3. Передача и использование Сторонами по настоящему </w:t>
      </w:r>
      <w:r>
        <w:rPr>
          <w:rFonts w:ascii="Tinos" w:hAnsi="Tinos" w:eastAsia="Tinos" w:cs="Tinos"/>
          <w:spacing w:val="-4"/>
          <w:sz w:val="24"/>
          <w:szCs w:val="24"/>
        </w:rPr>
        <w:t xml:space="preserve">д</w:t>
      </w:r>
      <w:r>
        <w:rPr>
          <w:rFonts w:ascii="Tinos" w:hAnsi="Tinos" w:eastAsia="Tinos" w:cs="Tinos"/>
          <w:spacing w:val="-4"/>
          <w:sz w:val="24"/>
          <w:szCs w:val="24"/>
        </w:rPr>
        <w:t xml:space="preserve">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left" w:pos="1134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shd w:val="clear" w:color="auto" w:fill="ffffff"/>
        <w:spacing w:after="0" w:afterAutospacing="0" w:line="240" w:lineRule="auto"/>
        <w:ind w:left="390" w:firstLine="0"/>
        <w:contextualSpacing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8. Антикоррупционная оговорка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widowControl w:val="off"/>
        <w:tabs>
          <w:tab w:val="num" w:pos="1241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8.1. </w:t>
      </w:r>
      <w:r>
        <w:rPr>
          <w:rFonts w:ascii="Tinos" w:hAnsi="Tinos" w:eastAsia="Tinos" w:cs="Tinos"/>
          <w:sz w:val="24"/>
          <w:szCs w:val="24"/>
        </w:rPr>
        <w:t xml:space="preserve">Контрагенту* известно о том, что АО «</w:t>
      </w:r>
      <w:r>
        <w:rPr>
          <w:rFonts w:ascii="Tinos" w:hAnsi="Tinos" w:eastAsia="Tinos" w:cs="Tinos"/>
          <w:sz w:val="24"/>
          <w:szCs w:val="24"/>
        </w:rPr>
        <w:t xml:space="preserve">Россети</w:t>
      </w:r>
      <w:r>
        <w:rPr>
          <w:rFonts w:ascii="Tinos" w:hAnsi="Tinos" w:eastAsia="Tinos" w:cs="Tinos"/>
          <w:sz w:val="24"/>
          <w:szCs w:val="24"/>
        </w:rPr>
        <w:t xml:space="preserve"> Сибирь </w:t>
      </w:r>
      <w:r>
        <w:rPr>
          <w:rFonts w:ascii="Tinos" w:hAnsi="Tinos" w:eastAsia="Tinos" w:cs="Tinos"/>
          <w:sz w:val="24"/>
          <w:szCs w:val="24"/>
        </w:rPr>
        <w:t xml:space="preserve">Тываэнерго</w:t>
      </w:r>
      <w:r>
        <w:rPr>
          <w:rFonts w:ascii="Tinos" w:hAnsi="Tinos" w:eastAsia="Tinos" w:cs="Tinos"/>
          <w:sz w:val="24"/>
          <w:szCs w:val="24"/>
        </w:rPr>
        <w:t xml:space="preserve">» реализует требования статьи 13.3 Федерального закона от 25.1</w:t>
      </w:r>
      <w:r>
        <w:rPr>
          <w:rFonts w:ascii="Tinos" w:hAnsi="Tinos" w:eastAsia="Tinos" w:cs="Tinos"/>
          <w:sz w:val="24"/>
          <w:szCs w:val="24"/>
        </w:rPr>
        <w:t xml:space="preserve">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</w:t>
      </w:r>
      <w:r>
        <w:rPr>
          <w:rFonts w:ascii="Tinos" w:hAnsi="Tinos" w:eastAsia="Tinos" w:cs="Tinos"/>
          <w:sz w:val="24"/>
          <w:szCs w:val="24"/>
        </w:rPr>
        <w:t xml:space="preserve">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tabs>
          <w:tab w:val="num" w:pos="1241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pacing w:val="5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8.2. 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</w:t>
      </w:r>
      <w:r>
        <w:rPr>
          <w:rFonts w:ascii="Tinos" w:hAnsi="Tinos" w:eastAsia="Tinos" w:cs="Tinos"/>
          <w:sz w:val="24"/>
          <w:szCs w:val="24"/>
        </w:rPr>
        <w:t xml:space="preserve">нтикоррупционная политика» на официальном сайте АО «</w:t>
      </w:r>
      <w:r>
        <w:rPr>
          <w:rFonts w:ascii="Tinos" w:hAnsi="Tinos" w:eastAsia="Tinos" w:cs="Tinos"/>
          <w:sz w:val="24"/>
          <w:szCs w:val="24"/>
        </w:rPr>
        <w:t xml:space="preserve">Россети</w:t>
      </w:r>
      <w:r>
        <w:rPr>
          <w:rFonts w:ascii="Tinos" w:hAnsi="Tinos" w:eastAsia="Tinos" w:cs="Tinos"/>
          <w:sz w:val="24"/>
          <w:szCs w:val="24"/>
        </w:rPr>
        <w:t xml:space="preserve"> Сибирь </w:t>
      </w:r>
      <w:r>
        <w:rPr>
          <w:rFonts w:ascii="Tinos" w:hAnsi="Tinos" w:eastAsia="Tinos" w:cs="Tinos"/>
          <w:sz w:val="24"/>
          <w:szCs w:val="24"/>
        </w:rPr>
        <w:t xml:space="preserve">Тываэнерго</w:t>
      </w:r>
      <w:r>
        <w:rPr>
          <w:rFonts w:ascii="Tinos" w:hAnsi="Tinos" w:eastAsia="Tinos" w:cs="Tinos"/>
          <w:sz w:val="24"/>
          <w:szCs w:val="24"/>
        </w:rPr>
        <w:t xml:space="preserve">» по адресу: http://www.tuvaenergo.ru/buy/corruption.php, полностью принимает положения Антикоррупционной политики и обязуется обеспечивать соблюдение ее требований как</w:t>
      </w:r>
      <w:r>
        <w:rPr>
          <w:rFonts w:ascii="Tinos" w:hAnsi="Tinos" w:eastAsia="Tinos" w:cs="Tinos"/>
          <w:spacing w:val="5"/>
          <w:sz w:val="24"/>
          <w:szCs w:val="24"/>
        </w:rPr>
        <w:t xml:space="preserve"> со своей с</w:t>
      </w:r>
      <w:r>
        <w:rPr>
          <w:rFonts w:ascii="Tinos" w:hAnsi="Tinos" w:eastAsia="Tinos" w:cs="Tinos"/>
          <w:spacing w:val="5"/>
          <w:sz w:val="24"/>
          <w:szCs w:val="24"/>
        </w:rPr>
        <w:t xml:space="preserve">тороны, так и со стороны аффилированных с ним физических и юридических лиц, действующих по </w:t>
      </w:r>
      <w:r>
        <w:rPr>
          <w:rFonts w:ascii="Tinos" w:hAnsi="Tinos" w:eastAsia="Tinos" w:cs="Tinos"/>
          <w:spacing w:val="5"/>
          <w:sz w:val="24"/>
          <w:szCs w:val="24"/>
        </w:rPr>
        <w:t xml:space="preserve">д</w:t>
      </w:r>
      <w:r>
        <w:rPr>
          <w:rFonts w:ascii="Tinos" w:hAnsi="Tinos" w:eastAsia="Tinos" w:cs="Tinos"/>
          <w:spacing w:val="5"/>
          <w:sz w:val="24"/>
          <w:szCs w:val="24"/>
        </w:rPr>
        <w:t xml:space="preserve">оговору, включая собственников, должностных лиц, работников и/или посредников.</w:t>
      </w:r>
      <w:r>
        <w:rPr>
          <w:rFonts w:ascii="Tinos" w:hAnsi="Tinos" w:cs="Tinos"/>
          <w:spacing w:val="5"/>
          <w:sz w:val="24"/>
          <w:szCs w:val="24"/>
        </w:rPr>
      </w:r>
      <w:r>
        <w:rPr>
          <w:rFonts w:ascii="Tinos" w:hAnsi="Tinos" w:cs="Tinos"/>
          <w:spacing w:val="5"/>
          <w:sz w:val="24"/>
          <w:szCs w:val="24"/>
        </w:rPr>
      </w:r>
    </w:p>
    <w:p>
      <w:pPr>
        <w:widowControl w:val="off"/>
        <w:tabs>
          <w:tab w:val="num" w:pos="1241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pacing w:val="5"/>
          <w:sz w:val="24"/>
          <w:szCs w:val="24"/>
        </w:rPr>
      </w:pPr>
      <w:r>
        <w:rPr>
          <w:rFonts w:ascii="Tinos" w:hAnsi="Tinos" w:eastAsia="Tinos" w:cs="Tinos"/>
          <w:spacing w:val="5"/>
          <w:sz w:val="24"/>
          <w:szCs w:val="24"/>
        </w:rPr>
        <w:t xml:space="preserve">8.3. При исполнении своих обязательств по </w:t>
      </w:r>
      <w:r>
        <w:rPr>
          <w:rFonts w:ascii="Tinos" w:hAnsi="Tinos" w:eastAsia="Tinos" w:cs="Tinos"/>
          <w:spacing w:val="5"/>
          <w:sz w:val="24"/>
          <w:szCs w:val="24"/>
        </w:rPr>
        <w:t xml:space="preserve">д</w:t>
      </w:r>
      <w:r>
        <w:rPr>
          <w:rFonts w:ascii="Tinos" w:hAnsi="Tinos" w:eastAsia="Tinos" w:cs="Tinos"/>
          <w:spacing w:val="5"/>
          <w:sz w:val="24"/>
          <w:szCs w:val="24"/>
        </w:rPr>
        <w:t xml:space="preserve">оговору Стороны, их аффилированные лица, р</w:t>
      </w:r>
      <w:r>
        <w:rPr>
          <w:rFonts w:ascii="Tinos" w:hAnsi="Tinos" w:eastAsia="Tinos" w:cs="Tinos"/>
          <w:spacing w:val="5"/>
          <w:sz w:val="24"/>
          <w:szCs w:val="24"/>
        </w:rPr>
        <w:t xml:space="preserve">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rFonts w:ascii="Tinos" w:hAnsi="Tinos" w:eastAsia="Tinos" w:cs="Tinos"/>
          <w:sz w:val="24"/>
          <w:szCs w:val="24"/>
        </w:rPr>
        <w:t xml:space="preserve">любым</w:t>
      </w:r>
      <w:r>
        <w:rPr>
          <w:rFonts w:ascii="Tinos" w:hAnsi="Tinos" w:eastAsia="Tinos" w:cs="Tinos"/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</w:t>
      </w:r>
      <w:r>
        <w:rPr>
          <w:rFonts w:ascii="Tinos" w:hAnsi="Tinos" w:eastAsia="Tinos" w:cs="Tinos"/>
          <w:spacing w:val="5"/>
          <w:sz w:val="24"/>
          <w:szCs w:val="24"/>
        </w:rPr>
        <w:t xml:space="preserve">какие-либо неправомерны</w:t>
      </w:r>
      <w:r>
        <w:rPr>
          <w:rFonts w:ascii="Tinos" w:hAnsi="Tinos" w:eastAsia="Tinos" w:cs="Tinos"/>
          <w:spacing w:val="5"/>
          <w:sz w:val="24"/>
          <w:szCs w:val="24"/>
        </w:rPr>
        <w:t xml:space="preserve">е преимущества или достичь иные неправомерные цели.</w:t>
      </w:r>
      <w:r>
        <w:rPr>
          <w:rFonts w:ascii="Tinos" w:hAnsi="Tinos" w:cs="Tinos"/>
          <w:spacing w:val="5"/>
          <w:sz w:val="24"/>
          <w:szCs w:val="24"/>
        </w:rPr>
      </w:r>
      <w:r>
        <w:rPr>
          <w:rFonts w:ascii="Tinos" w:hAnsi="Tinos" w:cs="Tinos"/>
          <w:spacing w:val="5"/>
          <w:sz w:val="24"/>
          <w:szCs w:val="24"/>
        </w:rPr>
      </w:r>
    </w:p>
    <w:p>
      <w:pPr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pacing w:val="5"/>
          <w:sz w:val="24"/>
          <w:szCs w:val="24"/>
        </w:rPr>
      </w:pPr>
      <w:r>
        <w:rPr>
          <w:rFonts w:ascii="Tinos" w:hAnsi="Tinos" w:eastAsia="Tinos" w:cs="Tinos"/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</w:t>
      </w:r>
      <w:r>
        <w:rPr>
          <w:rFonts w:ascii="Tinos" w:hAnsi="Tinos" w:eastAsia="Tinos" w:cs="Tinos"/>
          <w:spacing w:val="5"/>
          <w:sz w:val="24"/>
          <w:szCs w:val="24"/>
        </w:rPr>
        <w:t xml:space="preserve">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Стороны.</w:t>
      </w:r>
      <w:r>
        <w:rPr>
          <w:rFonts w:ascii="Tinos" w:hAnsi="Tinos" w:cs="Tinos"/>
          <w:spacing w:val="5"/>
          <w:sz w:val="24"/>
          <w:szCs w:val="24"/>
        </w:rPr>
      </w:r>
      <w:r>
        <w:rPr>
          <w:rFonts w:ascii="Tinos" w:hAnsi="Tinos" w:cs="Tinos"/>
          <w:spacing w:val="5"/>
          <w:sz w:val="24"/>
          <w:szCs w:val="24"/>
        </w:rPr>
      </w:r>
    </w:p>
    <w:p>
      <w:pPr>
        <w:widowControl w:val="off"/>
        <w:tabs>
          <w:tab w:val="num" w:pos="1241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bCs/>
          <w:spacing w:val="5"/>
          <w:sz w:val="24"/>
          <w:szCs w:val="24"/>
        </w:rPr>
      </w:pPr>
      <w:r>
        <w:rPr>
          <w:rFonts w:ascii="Tinos" w:hAnsi="Tinos" w:eastAsia="Tinos" w:cs="Tinos"/>
          <w:spacing w:val="5"/>
          <w:sz w:val="24"/>
          <w:szCs w:val="24"/>
        </w:rPr>
        <w:t xml:space="preserve">8.4. В случае возникновения у одной из Сторон подозрений, что пр</w:t>
      </w:r>
      <w:r>
        <w:rPr>
          <w:rFonts w:ascii="Tinos" w:hAnsi="Tinos" w:eastAsia="Tinos" w:cs="Tinos"/>
          <w:spacing w:val="5"/>
          <w:sz w:val="24"/>
          <w:szCs w:val="24"/>
        </w:rPr>
        <w:t xml:space="preserve">оизошло или может </w:t>
      </w:r>
      <w:r>
        <w:rPr>
          <w:rFonts w:ascii="Tinos" w:hAnsi="Tinos" w:eastAsia="Tinos" w:cs="Tinos"/>
          <w:bCs/>
          <w:spacing w:val="5"/>
          <w:sz w:val="24"/>
          <w:szCs w:val="24"/>
        </w:rPr>
        <w:t xml:space="preserve">произойти нарушение каких-либо положений пунктов </w:t>
      </w:r>
      <w:r>
        <w:rPr>
          <w:rFonts w:ascii="Tinos" w:hAnsi="Tinos" w:eastAsia="Tinos" w:cs="Tinos"/>
          <w:bCs/>
          <w:spacing w:val="5"/>
          <w:sz w:val="24"/>
          <w:szCs w:val="24"/>
        </w:rPr>
        <w:t xml:space="preserve">8</w:t>
      </w:r>
      <w:r>
        <w:rPr>
          <w:rFonts w:ascii="Tinos" w:hAnsi="Tinos" w:eastAsia="Tinos" w:cs="Tinos"/>
          <w:bCs/>
          <w:spacing w:val="5"/>
          <w:sz w:val="24"/>
          <w:szCs w:val="24"/>
        </w:rPr>
        <w:t xml:space="preserve">.1-</w:t>
      </w:r>
      <w:r>
        <w:rPr>
          <w:rFonts w:ascii="Tinos" w:hAnsi="Tinos" w:eastAsia="Tinos" w:cs="Tinos"/>
          <w:bCs/>
          <w:spacing w:val="5"/>
          <w:sz w:val="24"/>
          <w:szCs w:val="24"/>
        </w:rPr>
        <w:t xml:space="preserve">8</w:t>
      </w:r>
      <w:r>
        <w:rPr>
          <w:rFonts w:ascii="Tinos" w:hAnsi="Tinos" w:eastAsia="Tinos" w:cs="Tinos"/>
          <w:bCs/>
          <w:spacing w:val="5"/>
          <w:sz w:val="24"/>
          <w:szCs w:val="24"/>
        </w:rPr>
        <w:t xml:space="preserve">.3. </w:t>
      </w:r>
      <w:r>
        <w:rPr>
          <w:rFonts w:ascii="Tinos" w:hAnsi="Tinos" w:eastAsia="Tinos" w:cs="Tinos"/>
          <w:spacing w:val="-4"/>
          <w:sz w:val="24"/>
          <w:szCs w:val="24"/>
        </w:rPr>
        <w:t xml:space="preserve">Антикоррупционной оговорки</w:t>
      </w:r>
      <w:r>
        <w:rPr>
          <w:rFonts w:ascii="Tinos" w:hAnsi="Tinos" w:eastAsia="Tinos" w:cs="Tinos"/>
          <w:bCs/>
          <w:spacing w:val="5"/>
          <w:sz w:val="24"/>
          <w:szCs w:val="24"/>
        </w:rPr>
        <w:t xml:space="preserve">, указанная Сторона </w:t>
      </w:r>
      <w:r>
        <w:rPr>
          <w:rFonts w:ascii="Tinos" w:hAnsi="Tinos" w:eastAsia="Tinos" w:cs="Tinos"/>
          <w:sz w:val="24"/>
          <w:szCs w:val="24"/>
        </w:rPr>
        <w:t xml:space="preserve">обязуется</w:t>
      </w:r>
      <w:r>
        <w:rPr>
          <w:rFonts w:ascii="Tinos" w:hAnsi="Tinos" w:eastAsia="Tinos" w:cs="Tinos"/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</w:t>
      </w:r>
      <w:r>
        <w:rPr>
          <w:rFonts w:ascii="Tinos" w:hAnsi="Tinos" w:eastAsia="Tinos" w:cs="Tinos"/>
          <w:bCs/>
          <w:spacing w:val="5"/>
          <w:sz w:val="24"/>
          <w:szCs w:val="24"/>
        </w:rPr>
        <w:t xml:space="preserve">д</w:t>
      </w:r>
      <w:r>
        <w:rPr>
          <w:rFonts w:ascii="Tinos" w:hAnsi="Tinos" w:eastAsia="Tinos" w:cs="Tinos"/>
          <w:bCs/>
          <w:spacing w:val="5"/>
          <w:sz w:val="24"/>
          <w:szCs w:val="24"/>
        </w:rPr>
        <w:t xml:space="preserve">ого</w:t>
      </w:r>
      <w:r>
        <w:rPr>
          <w:rFonts w:ascii="Tinos" w:hAnsi="Tinos" w:eastAsia="Tinos" w:cs="Tinos"/>
          <w:bCs/>
          <w:spacing w:val="5"/>
          <w:sz w:val="24"/>
          <w:szCs w:val="24"/>
        </w:rPr>
        <w:t xml:space="preserve">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  <w:bCs/>
          <w:spacing w:val="5"/>
          <w:sz w:val="24"/>
          <w:szCs w:val="24"/>
        </w:rPr>
      </w:r>
      <w:r>
        <w:rPr>
          <w:rFonts w:ascii="Tinos" w:hAnsi="Tinos" w:cs="Tinos"/>
          <w:bCs/>
          <w:spacing w:val="5"/>
          <w:sz w:val="24"/>
          <w:szCs w:val="24"/>
        </w:rPr>
      </w:r>
    </w:p>
    <w:p>
      <w:pPr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spacing w:val="5"/>
          <w:sz w:val="24"/>
          <w:szCs w:val="24"/>
        </w:rPr>
      </w:pPr>
      <w:r>
        <w:rPr>
          <w:rFonts w:ascii="Tinos" w:hAnsi="Tinos" w:eastAsia="Tinos" w:cs="Tinos"/>
          <w:spacing w:val="5"/>
          <w:sz w:val="24"/>
          <w:szCs w:val="24"/>
        </w:rPr>
        <w:t xml:space="preserve">В письменном уведомлении Сторона обязана сослаться на факты и/</w:t>
      </w:r>
      <w:r>
        <w:rPr>
          <w:rFonts w:ascii="Tinos" w:hAnsi="Tinos" w:eastAsia="Tinos" w:cs="Tinos"/>
          <w:spacing w:val="5"/>
          <w:sz w:val="24"/>
          <w:szCs w:val="24"/>
        </w:rPr>
        <w:t xml:space="preserve">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nos" w:hAnsi="Tinos" w:eastAsia="Tinos" w:cs="Tinos"/>
          <w:spacing w:val="5"/>
          <w:sz w:val="24"/>
          <w:szCs w:val="24"/>
        </w:rPr>
        <w:t xml:space="preserve">8</w:t>
      </w:r>
      <w:r>
        <w:rPr>
          <w:rFonts w:ascii="Tinos" w:hAnsi="Tinos" w:eastAsia="Tinos" w:cs="Tinos"/>
          <w:spacing w:val="5"/>
          <w:sz w:val="24"/>
          <w:szCs w:val="24"/>
        </w:rPr>
        <w:t xml:space="preserve">.1, </w:t>
      </w:r>
      <w:r>
        <w:rPr>
          <w:rFonts w:ascii="Tinos" w:hAnsi="Tinos" w:eastAsia="Tinos" w:cs="Tinos"/>
          <w:spacing w:val="5"/>
          <w:sz w:val="24"/>
          <w:szCs w:val="24"/>
        </w:rPr>
        <w:t xml:space="preserve">8</w:t>
      </w:r>
      <w:r>
        <w:rPr>
          <w:rFonts w:ascii="Tinos" w:hAnsi="Tinos" w:eastAsia="Tinos" w:cs="Tinos"/>
          <w:spacing w:val="5"/>
          <w:sz w:val="24"/>
          <w:szCs w:val="24"/>
        </w:rPr>
        <w:t xml:space="preserve">.2 </w:t>
      </w:r>
      <w:r>
        <w:rPr>
          <w:rFonts w:ascii="Tinos" w:hAnsi="Tinos" w:eastAsia="Tinos" w:cs="Tinos"/>
          <w:spacing w:val="-4"/>
          <w:sz w:val="24"/>
          <w:szCs w:val="24"/>
        </w:rPr>
        <w:t xml:space="preserve">Антикоррупционной оговорки</w:t>
      </w:r>
      <w:r>
        <w:rPr>
          <w:rFonts w:ascii="Tinos" w:hAnsi="Tinos" w:eastAsia="Tinos" w:cs="Tinos"/>
          <w:spacing w:val="5"/>
          <w:sz w:val="24"/>
          <w:szCs w:val="24"/>
        </w:rPr>
        <w:t xml:space="preserve"> любой из Сторон, аффилированными лицами, работниками или п</w:t>
      </w:r>
      <w:r>
        <w:rPr>
          <w:rFonts w:ascii="Tinos" w:hAnsi="Tinos" w:eastAsia="Tinos" w:cs="Tinos"/>
          <w:spacing w:val="5"/>
          <w:sz w:val="24"/>
          <w:szCs w:val="24"/>
        </w:rPr>
        <w:t xml:space="preserve">осредниками.</w:t>
      </w:r>
      <w:r>
        <w:rPr>
          <w:rFonts w:ascii="Tinos" w:hAnsi="Tinos" w:cs="Tinos"/>
          <w:spacing w:val="5"/>
          <w:sz w:val="24"/>
          <w:szCs w:val="24"/>
        </w:rPr>
      </w:r>
      <w:r>
        <w:rPr>
          <w:rFonts w:ascii="Tinos" w:hAnsi="Tinos" w:cs="Tinos"/>
          <w:spacing w:val="5"/>
          <w:sz w:val="24"/>
          <w:szCs w:val="24"/>
        </w:rPr>
      </w:r>
    </w:p>
    <w:p>
      <w:pPr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spacing w:after="0" w:afterAutospacing="0" w:line="240" w:lineRule="auto"/>
        <w:ind w:firstLine="709"/>
        <w:contextualSpacing/>
        <w:jc w:val="both"/>
        <w:rPr>
          <w:rFonts w:ascii="Tinos" w:hAnsi="Tinos" w:cs="Tinos"/>
          <w:b/>
          <w:bCs/>
          <w:i/>
          <w:spacing w:val="-4"/>
          <w:sz w:val="24"/>
          <w:szCs w:val="24"/>
        </w:rPr>
      </w:pPr>
      <w:r>
        <w:rPr>
          <w:rFonts w:ascii="Tinos" w:hAnsi="Tinos" w:eastAsia="Tinos" w:cs="Tinos"/>
          <w:spacing w:val="5"/>
          <w:sz w:val="24"/>
          <w:szCs w:val="24"/>
        </w:rPr>
      </w:r>
      <w:r>
        <w:rPr>
          <w:rFonts w:ascii="Tinos" w:hAnsi="Tinos" w:eastAsia="Tinos" w:cs="Tinos"/>
          <w:bCs/>
          <w:spacing w:val="5"/>
          <w:sz w:val="24"/>
          <w:szCs w:val="24"/>
        </w:rPr>
        <w:t xml:space="preserve">8.5. 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hAnsi="Tinos" w:eastAsia="Tinos" w:cs="Tinos"/>
          <w:spacing w:val="5"/>
          <w:sz w:val="24"/>
          <w:szCs w:val="24"/>
        </w:rPr>
        <w:t xml:space="preserve"> пунктами </w:t>
      </w:r>
      <w:r>
        <w:rPr>
          <w:rFonts w:ascii="Tinos" w:hAnsi="Tinos" w:eastAsia="Tinos" w:cs="Tinos"/>
          <w:spacing w:val="5"/>
          <w:sz w:val="24"/>
          <w:szCs w:val="24"/>
        </w:rPr>
        <w:t xml:space="preserve">8</w:t>
      </w:r>
      <w:r>
        <w:rPr>
          <w:rFonts w:ascii="Tinos" w:hAnsi="Tinos" w:eastAsia="Tinos" w:cs="Tinos"/>
          <w:spacing w:val="5"/>
          <w:sz w:val="24"/>
          <w:szCs w:val="24"/>
        </w:rPr>
        <w:t xml:space="preserve">.1, </w:t>
      </w:r>
      <w:r>
        <w:rPr>
          <w:rFonts w:ascii="Tinos" w:hAnsi="Tinos" w:eastAsia="Tinos" w:cs="Tinos"/>
          <w:spacing w:val="5"/>
          <w:sz w:val="24"/>
          <w:szCs w:val="24"/>
        </w:rPr>
        <w:t xml:space="preserve">8</w:t>
      </w:r>
      <w:r>
        <w:rPr>
          <w:rFonts w:ascii="Tinos" w:hAnsi="Tinos" w:eastAsia="Tinos" w:cs="Tinos"/>
          <w:spacing w:val="5"/>
          <w:sz w:val="24"/>
          <w:szCs w:val="24"/>
        </w:rPr>
        <w:t xml:space="preserve">.2 </w:t>
      </w:r>
      <w:r>
        <w:rPr>
          <w:rFonts w:ascii="Tinos" w:hAnsi="Tinos" w:eastAsia="Tinos" w:cs="Tinos"/>
          <w:spacing w:val="-4"/>
          <w:sz w:val="24"/>
          <w:szCs w:val="24"/>
        </w:rPr>
        <w:t xml:space="preserve">Антикоррупционной оговорки</w:t>
      </w:r>
      <w:r>
        <w:rPr>
          <w:rFonts w:ascii="Tinos" w:hAnsi="Tinos" w:eastAsia="Tinos" w:cs="Tinos"/>
          <w:spacing w:val="5"/>
          <w:sz w:val="24"/>
          <w:szCs w:val="24"/>
        </w:rPr>
        <w:t xml:space="preserve">, и обязательств </w:t>
      </w:r>
      <w:r>
        <w:rPr>
          <w:rFonts w:ascii="Tinos" w:hAnsi="Tinos" w:eastAsia="Tinos" w:cs="Tinos"/>
          <w:sz w:val="24"/>
          <w:szCs w:val="24"/>
        </w:rPr>
        <w:t xml:space="preserve">воздерживаться</w:t>
      </w:r>
      <w:r>
        <w:rPr>
          <w:rFonts w:ascii="Tinos" w:hAnsi="Tinos" w:eastAsia="Tinos" w:cs="Tinos"/>
          <w:spacing w:val="5"/>
          <w:sz w:val="24"/>
          <w:szCs w:val="24"/>
        </w:rPr>
        <w:t xml:space="preserve"> от запрещенных в пункте </w:t>
      </w:r>
      <w:r>
        <w:rPr>
          <w:rFonts w:ascii="Tinos" w:hAnsi="Tinos" w:eastAsia="Tinos" w:cs="Tinos"/>
          <w:spacing w:val="5"/>
          <w:sz w:val="24"/>
          <w:szCs w:val="24"/>
        </w:rPr>
        <w:t xml:space="preserve">8</w:t>
      </w:r>
      <w:r>
        <w:rPr>
          <w:rFonts w:ascii="Tinos" w:hAnsi="Tinos" w:eastAsia="Tinos" w:cs="Tinos"/>
          <w:spacing w:val="5"/>
          <w:sz w:val="24"/>
          <w:szCs w:val="24"/>
        </w:rPr>
        <w:t xml:space="preserve">.3 Антикоррупционной</w:t>
      </w:r>
      <w:r>
        <w:rPr>
          <w:rFonts w:ascii="Tinos" w:hAnsi="Tinos" w:eastAsia="Tinos" w:cs="Tinos"/>
          <w:spacing w:val="5"/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</w:t>
      </w:r>
      <w:r>
        <w:rPr>
          <w:rFonts w:ascii="Tinos" w:hAnsi="Tinos" w:eastAsia="Tinos" w:cs="Tinos"/>
          <w:spacing w:val="5"/>
          <w:sz w:val="24"/>
          <w:szCs w:val="24"/>
        </w:rPr>
        <w:t xml:space="preserve">д</w:t>
      </w:r>
      <w:r>
        <w:rPr>
          <w:rFonts w:ascii="Tinos" w:hAnsi="Tinos" w:eastAsia="Tinos" w:cs="Tinos"/>
          <w:spacing w:val="5"/>
          <w:sz w:val="24"/>
          <w:szCs w:val="24"/>
        </w:rPr>
        <w:t xml:space="preserve">оговор в одностороннем порядке, полностью или в части, направив письменное уведомление о</w:t>
      </w:r>
      <w:r>
        <w:rPr>
          <w:rFonts w:ascii="Tinos" w:hAnsi="Tinos" w:eastAsia="Tinos" w:cs="Tinos"/>
          <w:spacing w:val="5"/>
          <w:sz w:val="24"/>
          <w:szCs w:val="24"/>
        </w:rPr>
        <w:t xml:space="preserve"> расторжении. Сторона, по чьей инициативе был расторгнут </w:t>
      </w:r>
      <w:r>
        <w:rPr>
          <w:rFonts w:ascii="Tinos" w:hAnsi="Tinos" w:eastAsia="Tinos" w:cs="Tinos"/>
          <w:spacing w:val="5"/>
          <w:sz w:val="24"/>
          <w:szCs w:val="24"/>
        </w:rPr>
        <w:t xml:space="preserve">д</w:t>
      </w:r>
      <w:r>
        <w:rPr>
          <w:rFonts w:ascii="Tinos" w:hAnsi="Tinos" w:eastAsia="Tinos" w:cs="Tinos"/>
          <w:spacing w:val="5"/>
          <w:sz w:val="24"/>
          <w:szCs w:val="24"/>
        </w:rPr>
        <w:t xml:space="preserve">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  <w:b/>
          <w:bCs/>
          <w:i/>
          <w:spacing w:val="-4"/>
          <w:sz w:val="24"/>
          <w:szCs w:val="24"/>
        </w:rPr>
      </w:r>
      <w:r>
        <w:rPr>
          <w:rFonts w:ascii="Tinos" w:hAnsi="Tinos" w:cs="Tinos"/>
          <w:b/>
          <w:bCs/>
          <w:i/>
          <w:spacing w:val="-4"/>
          <w:sz w:val="24"/>
          <w:szCs w:val="24"/>
        </w:rPr>
      </w:r>
    </w:p>
    <w:p>
      <w:pPr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shd w:val="clear" w:color="auto" w:fill="ffffff"/>
        <w:spacing w:after="0" w:afterAutospacing="0" w:line="240" w:lineRule="auto"/>
        <w:ind w:left="0" w:right="0" w:firstLine="709"/>
        <w:contextualSpacing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9. </w:t>
      </w: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Ответственность сторон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9.1. За неисполнение и/или ненадлежащее исполнение Сторонами своих обязательств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 </w:t>
      </w:r>
      <w:r>
        <w:rPr>
          <w:rFonts w:ascii="Tinos" w:hAnsi="Tinos" w:eastAsia="Tinos" w:cs="Tinos"/>
          <w:bCs/>
          <w:spacing w:val="5"/>
          <w:sz w:val="24"/>
          <w:szCs w:val="24"/>
        </w:rPr>
        <w:t xml:space="preserve">Стороны</w:t>
      </w:r>
      <w:r>
        <w:rPr>
          <w:rFonts w:ascii="Tinos" w:hAnsi="Tinos" w:eastAsia="Tinos" w:cs="Tinos"/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9.2. В случае несоблюдения обязательств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 Исполнитель несет ответственность в соответствии с законодательством Российской Федерации, в том чи</w:t>
      </w:r>
      <w:r>
        <w:rPr>
          <w:rFonts w:ascii="Tinos" w:hAnsi="Tinos" w:eastAsia="Tinos" w:cs="Tinos"/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bCs/>
          <w:i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9.3. В случае </w:t>
      </w:r>
      <w:r>
        <w:rPr>
          <w:rFonts w:ascii="Tinos" w:hAnsi="Tinos" w:eastAsia="Tinos" w:cs="Tinos"/>
          <w:sz w:val="24"/>
          <w:szCs w:val="24"/>
        </w:rPr>
        <w:t xml:space="preserve">переуступки Исполнителем права требования по договору с нарушением условий</w:t>
      </w:r>
      <w:r>
        <w:rPr>
          <w:rFonts w:ascii="Tinos" w:hAnsi="Tinos" w:eastAsia="Tinos" w:cs="Tinos"/>
          <w:sz w:val="24"/>
          <w:szCs w:val="24"/>
        </w:rPr>
        <w:t xml:space="preserve">, Заказчик вправе начислить и взыскать с Исполнителя штраф за каждое нарушение в размере 1% от цены договора. </w:t>
      </w:r>
      <w:r>
        <w:rPr>
          <w:rFonts w:ascii="Tinos" w:hAnsi="Tinos" w:cs="Tinos"/>
          <w:bCs/>
          <w:i/>
          <w:sz w:val="24"/>
          <w:szCs w:val="24"/>
        </w:rPr>
      </w:r>
      <w:r>
        <w:rPr>
          <w:rFonts w:ascii="Tinos" w:hAnsi="Tinos" w:cs="Tinos"/>
          <w:bCs/>
          <w:i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9.4. В случае пр</w:t>
      </w:r>
      <w:r>
        <w:rPr>
          <w:rFonts w:ascii="Tinos" w:hAnsi="Tinos" w:eastAsia="Tinos" w:cs="Tinos"/>
          <w:sz w:val="24"/>
          <w:szCs w:val="24"/>
        </w:rPr>
        <w:t xml:space="preserve">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</w:t>
      </w:r>
      <w:r>
        <w:rPr>
          <w:rFonts w:ascii="Tinos" w:hAnsi="Tinos" w:eastAsia="Tinos" w:cs="Tinos"/>
          <w:sz w:val="24"/>
          <w:szCs w:val="24"/>
        </w:rPr>
        <w:t xml:space="preserve">у</w:t>
      </w:r>
      <w:r>
        <w:rPr>
          <w:rFonts w:ascii="Tinos" w:hAnsi="Tinos" w:eastAsia="Tinos" w:cs="Tinos"/>
          <w:sz w:val="24"/>
          <w:szCs w:val="24"/>
        </w:rPr>
        <w:t xml:space="preserve">слуг, </w:t>
      </w:r>
      <w:r>
        <w:rPr>
          <w:rFonts w:ascii="Tinos" w:hAnsi="Tinos" w:eastAsia="Tinos" w:cs="Tinos"/>
          <w:i/>
          <w:iCs/>
          <w:sz w:val="24"/>
          <w:szCs w:val="24"/>
        </w:rPr>
        <w:t xml:space="preserve">н</w:t>
      </w:r>
      <w:r>
        <w:rPr>
          <w:rFonts w:ascii="Tinos" w:hAnsi="Tinos" w:eastAsia="Tinos" w:cs="Tinos"/>
          <w:i/>
          <w:iCs/>
          <w:sz w:val="24"/>
          <w:szCs w:val="24"/>
        </w:rPr>
        <w:t xml:space="preserve">о </w:t>
      </w:r>
      <w:r>
        <w:rPr>
          <w:rFonts w:ascii="Tinos" w:hAnsi="Tinos" w:eastAsia="Tinos" w:cs="Tinos"/>
          <w:i w:val="0"/>
          <w:iCs w:val="0"/>
          <w:sz w:val="24"/>
          <w:szCs w:val="24"/>
        </w:rPr>
        <w:t xml:space="preserve">не более 5% от цены </w:t>
      </w:r>
      <w:r>
        <w:rPr>
          <w:rFonts w:ascii="Tinos" w:hAnsi="Tinos" w:eastAsia="Tinos" w:cs="Tinos"/>
          <w:i w:val="0"/>
          <w:iCs w:val="0"/>
          <w:sz w:val="24"/>
          <w:szCs w:val="24"/>
        </w:rPr>
        <w:t xml:space="preserve">д</w:t>
      </w:r>
      <w:r>
        <w:rPr>
          <w:rFonts w:ascii="Tinos" w:hAnsi="Tinos" w:eastAsia="Tinos" w:cs="Tinos"/>
          <w:i w:val="0"/>
          <w:iCs w:val="0"/>
          <w:sz w:val="24"/>
          <w:szCs w:val="24"/>
        </w:rPr>
        <w:t xml:space="preserve">оговора</w:t>
      </w:r>
      <w:r>
        <w:rPr>
          <w:rFonts w:ascii="Tinos" w:hAnsi="Tinos" w:eastAsia="Tinos" w:cs="Tinos"/>
          <w:i w:val="0"/>
          <w:iCs w:val="0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bCs/>
          <w:i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9.5. </w:t>
      </w:r>
      <w:r>
        <w:rPr>
          <w:rFonts w:ascii="Tinos" w:hAnsi="Tinos" w:eastAsia="Tinos" w:cs="Tinos"/>
          <w:sz w:val="24"/>
          <w:szCs w:val="24"/>
        </w:rPr>
        <w:t xml:space="preserve">Если иное не установлено иными положениями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оговора, при нарушении Исполнителем договорных обязательств Заказчик вправе требовать от </w:t>
      </w:r>
      <w:r>
        <w:rPr>
          <w:rFonts w:ascii="Tinos" w:hAnsi="Tinos" w:eastAsia="Tinos" w:cs="Tinos"/>
          <w:sz w:val="24"/>
          <w:szCs w:val="24"/>
        </w:rPr>
        <w:t xml:space="preserve">Исполнителя</w:t>
      </w:r>
      <w:r>
        <w:rPr>
          <w:rFonts w:ascii="Tinos" w:hAnsi="Tinos" w:eastAsia="Tinos" w:cs="Tinos"/>
          <w:sz w:val="24"/>
          <w:szCs w:val="24"/>
        </w:rPr>
        <w:t xml:space="preserve"> оплаты:</w:t>
      </w:r>
      <w:r>
        <w:rPr>
          <w:rFonts w:ascii="Tinos" w:hAnsi="Tinos" w:cs="Tinos"/>
          <w:bCs/>
          <w:i/>
          <w:sz w:val="24"/>
          <w:szCs w:val="24"/>
        </w:rPr>
      </w:r>
      <w:r>
        <w:rPr>
          <w:rFonts w:ascii="Tinos" w:hAnsi="Tinos" w:cs="Tinos"/>
          <w:bCs/>
          <w:i/>
          <w:sz w:val="24"/>
          <w:szCs w:val="24"/>
        </w:rPr>
      </w:r>
    </w:p>
    <w:p>
      <w:pPr>
        <w:widowControl/>
        <w:numPr>
          <w:numId w:val="19"/>
          <w:ilvl w:val="0"/>
        </w:numPr>
        <w:tabs>
          <w:tab w:val="left" w:pos="993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rFonts w:ascii="Tinos" w:hAnsi="Tinos" w:eastAsia="Tinos" w:cs="Tinos"/>
          <w:sz w:val="24"/>
          <w:szCs w:val="24"/>
        </w:rPr>
        <w:t xml:space="preserve">субисполнителей</w:t>
      </w:r>
      <w:r>
        <w:rPr>
          <w:rFonts w:ascii="Tinos" w:hAnsi="Tinos" w:eastAsia="Tinos" w:cs="Tinos"/>
          <w:sz w:val="24"/>
          <w:szCs w:val="24"/>
        </w:rPr>
        <w:t xml:space="preserve"> к субъектам малого и среднего предпринимательства </w:t>
      </w:r>
      <w:r>
        <w:rPr>
          <w:rFonts w:ascii="Tinos" w:hAnsi="Tinos" w:eastAsia="Tinos" w:cs="Tinos"/>
          <w:sz w:val="24"/>
          <w:szCs w:val="24"/>
        </w:rPr>
        <w:t xml:space="preserve"> Исполнитель уплачивает Заказчику штраф в размере 0,1% от цены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за каждое нарушение;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numPr>
          <w:numId w:val="19"/>
          <w:ilvl w:val="0"/>
        </w:numPr>
        <w:tabs>
          <w:tab w:val="left" w:pos="993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за несоблюдение Исполнителем установленных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 сроков оказания услуг (в т. ч. этапов услуг) – неустойки в размере 0,1% </w:t>
      </w:r>
      <w:r>
        <w:rPr>
          <w:rFonts w:ascii="Tinos" w:hAnsi="Tinos" w:eastAsia="Tinos" w:cs="Tinos"/>
          <w:i/>
          <w:sz w:val="24"/>
          <w:szCs w:val="24"/>
        </w:rPr>
        <w:t xml:space="preserve">о</w:t>
      </w:r>
      <w:r>
        <w:rPr>
          <w:rFonts w:ascii="Tinos" w:hAnsi="Tinos" w:eastAsia="Tinos" w:cs="Tinos"/>
          <w:i w:val="0"/>
          <w:iCs w:val="0"/>
          <w:sz w:val="24"/>
          <w:szCs w:val="24"/>
        </w:rPr>
        <w:t xml:space="preserve">т цены </w:t>
      </w:r>
      <w:r>
        <w:rPr>
          <w:rFonts w:ascii="Tinos" w:hAnsi="Tinos" w:eastAsia="Tinos" w:cs="Tinos"/>
          <w:i w:val="0"/>
          <w:iCs w:val="0"/>
          <w:sz w:val="24"/>
          <w:szCs w:val="24"/>
        </w:rPr>
        <w:t xml:space="preserve">д</w:t>
      </w:r>
      <w:r>
        <w:rPr>
          <w:rFonts w:ascii="Tinos" w:hAnsi="Tinos" w:eastAsia="Tinos" w:cs="Tinos"/>
          <w:i w:val="0"/>
          <w:iCs w:val="0"/>
          <w:sz w:val="24"/>
          <w:szCs w:val="24"/>
        </w:rPr>
        <w:t xml:space="preserve">оговора</w:t>
      </w:r>
      <w:r>
        <w:rPr>
          <w:rFonts w:ascii="Tinos" w:hAnsi="Tinos" w:eastAsia="Tinos" w:cs="Tinos"/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numPr>
          <w:numId w:val="19"/>
          <w:ilvl w:val="0"/>
        </w:numPr>
        <w:tabs>
          <w:tab w:val="left" w:pos="993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за несоблюдение Исполнителем установленных в соответствии с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rFonts w:ascii="Tinos" w:hAnsi="Tinos" w:eastAsia="Tinos" w:cs="Tinos"/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numPr>
          <w:numId w:val="19"/>
          <w:ilvl w:val="0"/>
        </w:numPr>
        <w:tabs>
          <w:tab w:val="left" w:pos="993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за каждое нарушение иных условий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– штраф в размере 1%</w:t>
      </w:r>
      <w:r>
        <w:rPr>
          <w:rFonts w:ascii="Tinos" w:hAnsi="Tinos" w:eastAsia="Tinos" w:cs="Tinos"/>
          <w:sz w:val="24"/>
          <w:szCs w:val="24"/>
        </w:rPr>
        <w:t xml:space="preserve"> от цены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9.6. Уплата неустойки не освобождает ни одну из Сторон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от надлежащего исполнения условий его в полном объёме.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9.7. В случае неисполнения Исполнителем обязанностей, установленных </w:t>
      </w:r>
      <w:r>
        <w:rPr>
          <w:rFonts w:ascii="Tinos" w:hAnsi="Tinos" w:eastAsia="Tinos" w:cs="Tinos"/>
          <w:sz w:val="24"/>
          <w:szCs w:val="24"/>
        </w:rPr>
        <w:t xml:space="preserve">настоящим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оговором, Заказчик вправе в одностороннем внесудебном порядке </w:t>
      </w:r>
      <w:r>
        <w:rPr>
          <w:rFonts w:ascii="Tinos" w:hAnsi="Tinos" w:eastAsia="Tinos" w:cs="Tinos"/>
          <w:sz w:val="24"/>
          <w:szCs w:val="24"/>
        </w:rPr>
        <w:t xml:space="preserve">без возмещения Исполнителю убытков </w:t>
      </w:r>
      <w:r>
        <w:rPr>
          <w:rFonts w:ascii="Tinos" w:hAnsi="Tinos" w:eastAsia="Tinos" w:cs="Tinos"/>
          <w:sz w:val="24"/>
          <w:szCs w:val="24"/>
        </w:rPr>
        <w:t xml:space="preserve">отказаться от исполнения настоящего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9.8. Если окажется, что какое-либо из заверений и гарантий, данных Исполнителем в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оговоре, не соответствует действительности или Исполнитель не выполнит обязательств, взятых на себя в соответствии с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оговором, Зака</w:t>
      </w:r>
      <w:r>
        <w:rPr>
          <w:rFonts w:ascii="Tinos" w:hAnsi="Tinos" w:eastAsia="Tinos" w:cs="Tinos"/>
          <w:sz w:val="24"/>
          <w:szCs w:val="24"/>
        </w:rPr>
        <w:t xml:space="preserve">зчик вправе отказаться от исполнения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и требовать от Исполнителя возмещения убытков в полном размере. Признание недействительным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(или его части) не влечет недействительность положения о праве на возмещение убытков, которое рассматривается </w:t>
      </w:r>
      <w:r>
        <w:rPr>
          <w:rFonts w:ascii="Tinos" w:hAnsi="Tinos" w:eastAsia="Tinos" w:cs="Tinos"/>
          <w:sz w:val="24"/>
          <w:szCs w:val="24"/>
        </w:rPr>
        <w:t xml:space="preserve">Сторонам</w:t>
      </w:r>
      <w:r>
        <w:rPr>
          <w:rFonts w:ascii="Tinos" w:hAnsi="Tinos" w:eastAsia="Tinos" w:cs="Tinos"/>
          <w:sz w:val="24"/>
          <w:szCs w:val="24"/>
        </w:rPr>
        <w:t xml:space="preserve">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оговором, что повлекло признание недействительным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или его части в судебном порядке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9.9. Если Исполнитель нарушит гарантии (любую одну, несколько или все вместе), указанные в </w:t>
      </w:r>
      <w:r>
        <w:rPr>
          <w:rFonts w:ascii="Tinos" w:hAnsi="Tinos" w:eastAsia="Tinos" w:cs="Tinos"/>
          <w:sz w:val="24"/>
          <w:szCs w:val="24"/>
        </w:rPr>
        <w:t xml:space="preserve">настоящем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оговоре и это повлечет: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left" w:pos="1276" w:leader="none"/>
          <w:tab w:val="left" w:pos="1418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оговора, требований к Заказчику о воз</w:t>
      </w:r>
      <w:r>
        <w:rPr>
          <w:rFonts w:ascii="Tinos" w:hAnsi="Tinos" w:eastAsia="Tinos" w:cs="Tinos"/>
          <w:sz w:val="24"/>
          <w:szCs w:val="24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9.10. 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>
        <w:rPr>
          <w:rFonts w:ascii="Tinos" w:hAnsi="Tinos" w:eastAsia="Tinos" w:cs="Tinos"/>
          <w:sz w:val="24"/>
          <w:szCs w:val="24"/>
        </w:rPr>
        <w:t xml:space="preserve">9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настоящего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оговора, в размере предъявленных к Заказчику требований и недополученных Заказчиком сумм. При этом факт оспар</w:t>
      </w:r>
      <w:r>
        <w:rPr>
          <w:rFonts w:ascii="Tinos" w:hAnsi="Tinos" w:eastAsia="Tinos" w:cs="Tinos"/>
          <w:sz w:val="24"/>
          <w:szCs w:val="24"/>
        </w:rPr>
        <w:t xml:space="preserve">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  <w:vertAlign w:val="baseline"/>
        </w:rPr>
      </w:pPr>
      <w:r>
        <w:rPr>
          <w:rFonts w:ascii="Tinos" w:hAnsi="Tinos" w:eastAsia="Tinos" w:cs="Tinos"/>
          <w:sz w:val="24"/>
          <w:szCs w:val="24"/>
        </w:rPr>
        <w:t xml:space="preserve">9.11. С</w:t>
      </w:r>
      <w:r>
        <w:rPr>
          <w:rFonts w:ascii="Tinos" w:hAnsi="Tinos" w:eastAsia="Tinos" w:cs="Tinos"/>
          <w:sz w:val="24"/>
          <w:szCs w:val="24"/>
        </w:rPr>
        <w:t xml:space="preserve">тоимость подлежащих оплате Заказчиком оказанных Исполнителем услуг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rFonts w:ascii="Tinos" w:hAnsi="Tinos" w:eastAsia="Tinos" w:cs="Tinos"/>
          <w:sz w:val="24"/>
          <w:szCs w:val="24"/>
        </w:rPr>
        <w:t xml:space="preserve">числе, путем проведения зачета встречных однородных требований). Если стоимость услуг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оговору.</w:t>
      </w:r>
      <w:r>
        <w:rPr>
          <w:rFonts w:ascii="Tinos" w:hAnsi="Tinos" w:cs="Tinos"/>
          <w:sz w:val="24"/>
          <w:szCs w:val="24"/>
          <w:vertAlign w:val="baseline"/>
        </w:rPr>
      </w:r>
      <w:r>
        <w:rPr>
          <w:rFonts w:ascii="Tinos" w:hAnsi="Tinos" w:cs="Tinos"/>
          <w:sz w:val="24"/>
          <w:szCs w:val="24"/>
          <w:vertAlign w:val="baseline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9.12. Ответственность Сторон в иных случаях определяется в соответствии </w:t>
      </w:r>
      <w:r>
        <w:rPr>
          <w:rFonts w:ascii="Tinos" w:hAnsi="Tinos" w:eastAsia="Tinos" w:cs="Tinos"/>
          <w:sz w:val="24"/>
          <w:szCs w:val="24"/>
        </w:rPr>
        <w:br/>
      </w:r>
      <w:r>
        <w:rPr>
          <w:rFonts w:ascii="Tinos" w:hAnsi="Tinos" w:eastAsia="Tinos" w:cs="Tinos"/>
          <w:sz w:val="24"/>
          <w:szCs w:val="24"/>
        </w:rPr>
        <w:t xml:space="preserve">с законодательством Российской Федерации.</w:t>
      </w:r>
      <w:r>
        <w:rPr>
          <w:rFonts w:ascii="Tinos" w:hAnsi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shd w:val="clear" w:color="auto" w:fill="ffffff"/>
        <w:spacing w:after="0" w:afterAutospacing="0" w:line="240" w:lineRule="auto"/>
        <w:ind w:left="0" w:right="0" w:firstLine="709"/>
        <w:contextualSpacing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10. обстоятельства непреодолимой силы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о наступлении </w:t>
      </w:r>
      <w:r>
        <w:rPr>
          <w:rFonts w:ascii="Tinos" w:hAnsi="Tinos" w:eastAsia="Tinos" w:cs="Tinos"/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nos" w:hAnsi="Tinos" w:eastAsia="Tinos" w:cs="Tinos"/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rFonts w:ascii="Tinos" w:hAnsi="Tinos" w:eastAsia="Tinos" w:cs="Tinos"/>
          <w:sz w:val="24"/>
          <w:szCs w:val="24"/>
        </w:rPr>
        <w:t xml:space="preserve">, а также, по возможности, оценку их влияния на исполнение Стороной своих обязательств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 и на срок исполнения обязательств.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При прекращении действия таких обс</w:t>
      </w:r>
      <w:r>
        <w:rPr>
          <w:rFonts w:ascii="Tinos" w:hAnsi="Tinos" w:eastAsia="Tinos" w:cs="Tinos"/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 либо обосновать невозможность их исполнения.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10.2. В случаях, предусмотренных в пункте 10.1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настоящего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оговора, срок исполнения Сторонами обязательств по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nos" w:hAnsi="Tinos" w:eastAsia="Tinos" w:cs="Tinos"/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без возникновения обязательств по возмещению убытков, связанных с прекращением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10.3. Сторона лишается права ссылаться на обстоятельства непреодолимой силы в случае невыполнения такой Стороной обязанности уведомления другой </w:t>
      </w:r>
      <w:r>
        <w:rPr>
          <w:rFonts w:ascii="Tinos" w:hAnsi="Tinos" w:eastAsia="Tinos" w:cs="Tinos"/>
          <w:sz w:val="24"/>
          <w:szCs w:val="24"/>
        </w:rPr>
        <w:t xml:space="preserve">с</w:t>
      </w:r>
      <w:r>
        <w:rPr>
          <w:rFonts w:ascii="Tinos" w:hAnsi="Tinos" w:eastAsia="Tinos" w:cs="Tinos"/>
          <w:sz w:val="24"/>
          <w:szCs w:val="24"/>
        </w:rPr>
        <w:t xml:space="preserve">тороны об обстоятельствах непреодолимой силы в установленный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оговором срок.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left" w:pos="1092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shd w:val="clear" w:color="auto" w:fill="ffffff"/>
        <w:spacing w:after="0" w:afterAutospacing="0" w:line="240" w:lineRule="auto"/>
        <w:ind w:left="0" w:right="0" w:firstLine="709"/>
        <w:contextualSpacing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eastAsia="Tinos" w:cs="Tinos"/>
          <w:b/>
          <w:bCs/>
          <w:sz w:val="24"/>
          <w:szCs w:val="24"/>
        </w:rPr>
        <w:t xml:space="preserve">11.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Порядок разрешения спороВ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color w:val="282828"/>
          <w:sz w:val="24"/>
          <w:szCs w:val="24"/>
        </w:rPr>
        <w:t xml:space="preserve">11.1. Все споры, разногласия, претензии и требования, возникающие из настоящего </w:t>
      </w:r>
      <w:r>
        <w:rPr>
          <w:rFonts w:ascii="Tinos" w:hAnsi="Tinos" w:eastAsia="Tinos" w:cs="Tinos"/>
          <w:color w:val="282828"/>
          <w:sz w:val="24"/>
          <w:szCs w:val="24"/>
        </w:rPr>
        <w:t xml:space="preserve">д</w:t>
      </w:r>
      <w:r>
        <w:rPr>
          <w:rFonts w:ascii="Tinos" w:hAnsi="Tinos" w:eastAsia="Tinos" w:cs="Tinos"/>
          <w:color w:val="282828"/>
          <w:sz w:val="24"/>
          <w:szCs w:val="24"/>
        </w:rPr>
        <w:t xml:space="preserve">оговора или прямо или косвенно связанные с ним, в том числе касающиеся его заключения, существования, </w:t>
      </w:r>
      <w:r>
        <w:rPr>
          <w:rFonts w:ascii="Tinos" w:hAnsi="Tinos" w:eastAsia="Tinos" w:cs="Tinos"/>
          <w:color w:val="282828"/>
          <w:sz w:val="24"/>
          <w:szCs w:val="24"/>
        </w:rPr>
        <w:t xml:space="preserve">толкования, </w:t>
      </w:r>
      <w:r>
        <w:rPr>
          <w:rFonts w:ascii="Tinos" w:hAnsi="Tinos" w:eastAsia="Tinos" w:cs="Tinos"/>
          <w:bCs/>
          <w:sz w:val="24"/>
          <w:szCs w:val="24"/>
        </w:rPr>
        <w:t xml:space="preserve">изменения, исполнения, нарушения, </w:t>
      </w:r>
      <w:r>
        <w:rPr>
          <w:rFonts w:ascii="Tinos" w:hAnsi="Tinos" w:eastAsia="Tinos" w:cs="Tinos"/>
          <w:color w:val="282828"/>
          <w:sz w:val="24"/>
          <w:szCs w:val="24"/>
        </w:rPr>
        <w:t xml:space="preserve">расторжения, прекращения и действительности, </w:t>
      </w:r>
      <w:r>
        <w:rPr>
          <w:rFonts w:ascii="Tinos" w:hAnsi="Tinos" w:eastAsia="Tinos" w:cs="Tinos"/>
          <w:bCs/>
          <w:sz w:val="24"/>
          <w:szCs w:val="24"/>
        </w:rPr>
        <w:t xml:space="preserve">по выбору истца </w:t>
      </w:r>
      <w:r>
        <w:rPr>
          <w:rFonts w:ascii="Tinos" w:hAnsi="Tinos" w:eastAsia="Tinos" w:cs="Tinos"/>
          <w:color w:val="282828"/>
          <w:sz w:val="24"/>
          <w:szCs w:val="24"/>
        </w:rPr>
        <w:t xml:space="preserve">подлежат разрешению </w:t>
      </w:r>
      <w:r>
        <w:rPr>
          <w:rFonts w:ascii="Tinos" w:hAnsi="Tinos" w:eastAsia="Tinos" w:cs="Tinos"/>
          <w:bCs/>
          <w:sz w:val="24"/>
          <w:szCs w:val="24"/>
        </w:rPr>
        <w:t xml:space="preserve">в Арбитражном суде Республики Тыва в соответствии с законодательством РФ.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bCs/>
          <w:sz w:val="24"/>
          <w:szCs w:val="24"/>
          <w:highlight w:val="yellow"/>
        </w:rPr>
      </w:pPr>
      <w:r>
        <w:rPr>
          <w:rFonts w:ascii="Tinos" w:hAnsi="Tinos" w:eastAsia="Tinos" w:cs="Tinos"/>
          <w:bCs/>
          <w:sz w:val="24"/>
          <w:szCs w:val="24"/>
          <w:highlight w:val="white"/>
        </w:rPr>
        <w:t xml:space="preserve">Заказчик:</w:t>
      </w:r>
      <w:r>
        <w:rPr>
          <w:rFonts w:ascii="Tinos" w:hAnsi="Tinos" w:eastAsia="Tinos" w:cs="Tinos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nos" w:hAnsi="Tinos" w:eastAsia="Tinos" w:cs="Tinos"/>
          <w:bCs/>
          <w:color w:val="auto"/>
          <w:sz w:val="24"/>
          <w:szCs w:val="24"/>
          <w:highlight w:val="white"/>
        </w:rPr>
      </w:r>
      <w:hyperlink r:id="rId10" w:tooltip="http://info@tv.rosseti" w:history="1"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i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n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f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o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@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t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v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.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r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o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s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s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e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t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  <w:t xml:space="preserve">i</w:t>
        </w:r>
        <w:r>
          <w:rPr>
            <w:rStyle w:val="1011"/>
            <w:rFonts w:ascii="Tinos" w:hAnsi="Tinos" w:eastAsia="Tinos" w:cs="Tinos"/>
            <w:bCs/>
            <w:color w:val="auto"/>
            <w:sz w:val="24"/>
            <w:szCs w:val="24"/>
            <w:highlight w:val="white"/>
          </w:rPr>
        </w:r>
      </w:hyperlink>
      <w:r>
        <w:rPr>
          <w:rFonts w:ascii="Tinos" w:hAnsi="Tinos" w:eastAsia="Tinos" w:cs="Tinos"/>
          <w:bCs/>
          <w:color w:val="auto"/>
          <w:sz w:val="24"/>
          <w:szCs w:val="24"/>
          <w:highlight w:val="white"/>
        </w:rPr>
        <w:t xml:space="preserve">-</w:t>
      </w:r>
      <w:r>
        <w:rPr>
          <w:rFonts w:ascii="Tinos" w:hAnsi="Tinos" w:eastAsia="Tinos" w:cs="Tinos"/>
          <w:bCs/>
          <w:color w:val="auto"/>
          <w:sz w:val="24"/>
          <w:szCs w:val="24"/>
          <w:highlight w:val="white"/>
        </w:rPr>
        <w:t xml:space="preserve">s</w:t>
      </w:r>
      <w:r>
        <w:rPr>
          <w:rFonts w:ascii="Tinos" w:hAnsi="Tinos" w:eastAsia="Tinos" w:cs="Tinos"/>
          <w:bCs/>
          <w:color w:val="auto"/>
          <w:sz w:val="24"/>
          <w:szCs w:val="24"/>
          <w:highlight w:val="white"/>
        </w:rPr>
        <w:t xml:space="preserve">i</w:t>
      </w:r>
      <w:r>
        <w:rPr>
          <w:rFonts w:ascii="Tinos" w:hAnsi="Tinos" w:eastAsia="Tinos" w:cs="Tinos"/>
          <w:bCs/>
          <w:color w:val="auto"/>
          <w:sz w:val="24"/>
          <w:szCs w:val="24"/>
          <w:highlight w:val="white"/>
        </w:rPr>
        <w:t xml:space="preserve">b</w:t>
      </w:r>
      <w:r>
        <w:rPr>
          <w:rFonts w:ascii="Tinos" w:hAnsi="Tinos" w:eastAsia="Tinos" w:cs="Tinos"/>
          <w:bCs/>
          <w:color w:val="auto"/>
          <w:sz w:val="24"/>
          <w:szCs w:val="24"/>
          <w:highlight w:val="white"/>
        </w:rPr>
        <w:t xml:space="preserve">.</w:t>
      </w:r>
      <w:r>
        <w:rPr>
          <w:rFonts w:ascii="Tinos" w:hAnsi="Tinos" w:eastAsia="Tinos" w:cs="Tinos"/>
          <w:bCs/>
          <w:color w:val="auto"/>
          <w:sz w:val="24"/>
          <w:szCs w:val="24"/>
          <w:highlight w:val="white"/>
        </w:rPr>
        <w:t xml:space="preserve">r</w:t>
      </w:r>
      <w:r>
        <w:rPr>
          <w:rFonts w:ascii="Tinos" w:hAnsi="Tinos" w:eastAsia="Tinos" w:cs="Tinos"/>
          <w:bCs/>
          <w:sz w:val="24"/>
          <w:szCs w:val="24"/>
          <w:highlight w:val="white"/>
        </w:rPr>
        <w:t xml:space="preserve">u</w:t>
      </w:r>
      <w:r>
        <w:rPr>
          <w:rFonts w:ascii="Tinos" w:hAnsi="Tinos" w:cs="Tinos"/>
          <w:bCs/>
          <w:sz w:val="24"/>
          <w:szCs w:val="24"/>
          <w:highlight w:val="yellow"/>
        </w:rPr>
      </w:r>
      <w:r>
        <w:rPr>
          <w:rFonts w:ascii="Tinos" w:hAnsi="Tinos" w:cs="Tinos"/>
          <w:bCs/>
          <w:sz w:val="24"/>
          <w:szCs w:val="24"/>
          <w:highlight w:val="yellow"/>
        </w:rPr>
      </w:r>
    </w:p>
    <w:p>
      <w:pPr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bCs/>
          <w:sz w:val="24"/>
          <w:szCs w:val="24"/>
          <w:highlight w:val="white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Исполнитель</w:t>
      </w:r>
      <w:r>
        <w:rPr>
          <w:rFonts w:ascii="Tinos" w:hAnsi="Tinos" w:eastAsia="Tinos" w:cs="Tinos"/>
          <w:bCs/>
          <w:sz w:val="24"/>
          <w:szCs w:val="24"/>
          <w:highlight w:val="white"/>
        </w:rPr>
        <w:t xml:space="preserve">: </w:t>
      </w:r>
      <w:r>
        <w:rPr>
          <w:rFonts w:ascii="Tinos" w:hAnsi="Tinos" w:eastAsia="Tinos" w:cs="Tinos"/>
          <w:sz w:val="24"/>
          <w:szCs w:val="24"/>
          <w:highlight w:val="white"/>
          <w:lang w:val="en-US"/>
        </w:rPr>
        <w:t xml:space="preserve">_________________</w:t>
      </w:r>
      <w:r>
        <w:rPr>
          <w:rFonts w:ascii="Tinos" w:hAnsi="Tinos" w:cs="Tinos"/>
          <w:bCs/>
          <w:sz w:val="24"/>
          <w:szCs w:val="24"/>
          <w:highlight w:val="white"/>
        </w:rPr>
      </w:r>
      <w:r>
        <w:rPr>
          <w:rFonts w:ascii="Tinos" w:hAnsi="Tinos" w:cs="Tinos"/>
          <w:bCs/>
          <w:sz w:val="24"/>
          <w:szCs w:val="24"/>
          <w:highlight w:val="white"/>
        </w:rPr>
      </w:r>
    </w:p>
    <w:p>
      <w:pPr>
        <w:shd w:val="clear" w:color="auto" w:fill="ffffff"/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color w:val="282828"/>
          <w:sz w:val="24"/>
          <w:szCs w:val="24"/>
        </w:rPr>
      </w:pPr>
      <w:r>
        <w:rPr>
          <w:rFonts w:ascii="Tinos" w:hAnsi="Tinos" w:eastAsia="Tinos" w:cs="Tinos"/>
          <w:color w:val="282828"/>
          <w:sz w:val="24"/>
          <w:szCs w:val="24"/>
        </w:rPr>
        <w:t xml:space="preserve">Вынесенное третейским судом решение будет окончательным и обязательным для </w:t>
      </w:r>
      <w:r>
        <w:rPr>
          <w:rFonts w:ascii="Tinos" w:hAnsi="Tinos" w:eastAsia="Tinos" w:cs="Tinos"/>
          <w:color w:val="282828"/>
          <w:sz w:val="24"/>
          <w:szCs w:val="24"/>
        </w:rPr>
        <w:t xml:space="preserve">Сторон.</w:t>
      </w:r>
      <w:r>
        <w:rPr>
          <w:rFonts w:ascii="Tinos" w:hAnsi="Tinos" w:cs="Tinos"/>
          <w:color w:val="282828"/>
          <w:sz w:val="24"/>
          <w:szCs w:val="24"/>
        </w:rPr>
      </w:r>
      <w:r>
        <w:rPr>
          <w:rFonts w:ascii="Tinos" w:hAnsi="Tinos" w:cs="Tinos"/>
          <w:color w:val="282828"/>
          <w:sz w:val="24"/>
          <w:szCs w:val="24"/>
        </w:rPr>
      </w:r>
    </w:p>
    <w:p>
      <w:pPr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bCs/>
          <w:i/>
          <w:sz w:val="24"/>
          <w:szCs w:val="24"/>
        </w:rPr>
      </w:pPr>
      <w:r>
        <w:rPr>
          <w:rFonts w:ascii="Tinos" w:hAnsi="Tinos" w:eastAsia="Tinos" w:cs="Tinos"/>
          <w:color w:val="282828"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</w:t>
      </w:r>
      <w:r>
        <w:rPr>
          <w:rFonts w:ascii="Tinos" w:hAnsi="Tinos" w:eastAsia="Tinos" w:cs="Tinos"/>
          <w:color w:val="282828"/>
          <w:sz w:val="24"/>
          <w:szCs w:val="24"/>
        </w:rPr>
        <w:t xml:space="preserve">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rFonts w:ascii="Tinos" w:hAnsi="Tinos" w:cs="Tinos"/>
          <w:bCs/>
          <w:i/>
          <w:sz w:val="24"/>
          <w:szCs w:val="24"/>
        </w:rPr>
      </w:r>
      <w:r>
        <w:rPr>
          <w:rFonts w:ascii="Tinos" w:hAnsi="Tinos" w:cs="Tinos"/>
          <w:bCs/>
          <w:i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11.2. Досудебный порядок урегулирования спора является обязательным. Срок ответа на претензию - </w:t>
      </w:r>
      <w:r>
        <w:rPr>
          <w:rFonts w:ascii="Tinos" w:hAnsi="Tinos" w:eastAsia="Tinos" w:cs="Tinos"/>
          <w:sz w:val="24"/>
          <w:szCs w:val="24"/>
        </w:rPr>
        <w:t xml:space="preserve">15</w:t>
      </w:r>
      <w:r>
        <w:rPr>
          <w:rFonts w:ascii="Tinos" w:hAnsi="Tinos" w:eastAsia="Tinos" w:cs="Tinos"/>
          <w:sz w:val="24"/>
          <w:szCs w:val="24"/>
        </w:rPr>
        <w:t xml:space="preserve"> календарных дней с</w:t>
      </w:r>
      <w:r>
        <w:rPr>
          <w:rFonts w:ascii="Tinos" w:hAnsi="Tinos" w:eastAsia="Tinos" w:cs="Tinos"/>
          <w:sz w:val="24"/>
          <w:szCs w:val="24"/>
        </w:rPr>
        <w:t xml:space="preserve"> даты</w:t>
      </w:r>
      <w:r>
        <w:rPr>
          <w:rFonts w:ascii="Tinos" w:hAnsi="Tinos" w:eastAsia="Tinos" w:cs="Tinos"/>
          <w:sz w:val="24"/>
          <w:szCs w:val="24"/>
        </w:rPr>
        <w:t xml:space="preserve"> ее получения.</w:t>
      </w:r>
      <w:r>
        <w:rPr>
          <w:rFonts w:ascii="Tinos" w:hAnsi="Tinos" w:eastAsia="Tinos" w:cs="Tinos"/>
          <w:i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Спор по имущественным требованиям</w:t>
      </w:r>
      <w:r>
        <w:rPr>
          <w:rFonts w:ascii="Tinos" w:hAnsi="Tinos" w:eastAsia="Tinos" w:cs="Tinos"/>
          <w:i/>
          <w:spacing w:val="-2"/>
          <w:sz w:val="24"/>
          <w:szCs w:val="24"/>
        </w:rPr>
        <w:t xml:space="preserve"> </w:t>
      </w:r>
      <w:r>
        <w:rPr>
          <w:rFonts w:ascii="Tinos" w:hAnsi="Tinos" w:eastAsia="Tinos" w:cs="Tinos"/>
          <w:spacing w:val="-2"/>
          <w:sz w:val="24"/>
          <w:szCs w:val="24"/>
        </w:rPr>
        <w:t xml:space="preserve">Заказчика</w:t>
      </w:r>
      <w:r>
        <w:rPr>
          <w:rFonts w:ascii="Tinos" w:hAnsi="Tinos" w:eastAsia="Tinos" w:cs="Tinos"/>
          <w:i/>
          <w:spacing w:val="-2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может быть передан на разрешение суда по истечении</w:t>
      </w:r>
      <w:r>
        <w:rPr>
          <w:rFonts w:ascii="Tinos" w:hAnsi="Tinos" w:eastAsia="Tinos" w:cs="Tinos"/>
          <w:sz w:val="24"/>
          <w:szCs w:val="24"/>
        </w:rPr>
        <w:t xml:space="preserve"> 15</w:t>
      </w:r>
      <w:r>
        <w:rPr>
          <w:rFonts w:ascii="Tinos" w:hAnsi="Tinos" w:eastAsia="Tinos" w:cs="Tinos"/>
          <w:sz w:val="24"/>
          <w:szCs w:val="24"/>
        </w:rPr>
        <w:t xml:space="preserve"> календарных дней с </w:t>
      </w:r>
      <w:r>
        <w:rPr>
          <w:rFonts w:ascii="Tinos" w:hAnsi="Tinos" w:eastAsia="Tinos" w:cs="Tinos"/>
          <w:sz w:val="24"/>
          <w:szCs w:val="24"/>
        </w:rPr>
        <w:t xml:space="preserve">даты</w:t>
      </w:r>
      <w:r>
        <w:rPr>
          <w:rFonts w:ascii="Tinos" w:hAnsi="Tinos" w:eastAsia="Tinos" w:cs="Tinos"/>
          <w:sz w:val="24"/>
          <w:szCs w:val="24"/>
        </w:rPr>
        <w:t xml:space="preserve"> направления </w:t>
      </w:r>
      <w:r>
        <w:rPr>
          <w:rFonts w:ascii="Tinos" w:hAnsi="Tinos" w:eastAsia="Tinos" w:cs="Tinos"/>
          <w:spacing w:val="-2"/>
          <w:sz w:val="24"/>
          <w:szCs w:val="24"/>
        </w:rPr>
        <w:t xml:space="preserve">Заказчиком</w:t>
      </w:r>
      <w:r>
        <w:rPr>
          <w:rFonts w:ascii="Tinos" w:hAnsi="Tinos" w:eastAsia="Tinos" w:cs="Tinos"/>
          <w:i/>
          <w:spacing w:val="-2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претензии (требования) Исполнителю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/>
        <w:shd w:val="clear" w:color="auto" w:fill="ffffff"/>
        <w:spacing w:after="0" w:afterAutospacing="0" w:line="240" w:lineRule="auto"/>
        <w:ind w:left="0" w:right="0" w:firstLine="709"/>
        <w:contextualSpacing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12. ТОЛКОВАНИЕ ДОГОВОРА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12.1. Все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оговору, ведутся на русском языке, и настоящий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 толкуется в соответствии с нормами этого языка.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12.2. Настоящий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shd w:val="clear" w:color="auto" w:fill="ffffff"/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bCs/>
          <w:caps/>
          <w:sz w:val="24"/>
          <w:szCs w:val="24"/>
        </w:rPr>
      </w:pPr>
      <w:r>
        <w:rPr>
          <w:rFonts w:ascii="Tinos" w:hAnsi="Tinos" w:eastAsia="Tinos" w:cs="Tinos"/>
          <w:bCs/>
          <w:caps/>
          <w:sz w:val="24"/>
          <w:szCs w:val="24"/>
        </w:rPr>
      </w:r>
      <w:r>
        <w:rPr>
          <w:rFonts w:ascii="Tinos" w:hAnsi="Tinos" w:cs="Tinos"/>
          <w:bCs/>
          <w:caps/>
          <w:sz w:val="24"/>
          <w:szCs w:val="24"/>
        </w:rPr>
      </w:r>
      <w:r>
        <w:rPr>
          <w:rFonts w:ascii="Tinos" w:hAnsi="Tinos" w:cs="Tinos"/>
          <w:bCs/>
          <w:caps/>
          <w:sz w:val="24"/>
          <w:szCs w:val="24"/>
        </w:rPr>
      </w:r>
    </w:p>
    <w:p>
      <w:pPr>
        <w:shd w:val="clear" w:color="auto" w:fill="ffffff"/>
        <w:spacing w:after="0" w:line="240" w:lineRule="auto"/>
        <w:ind w:left="0" w:firstLine="0"/>
        <w:jc w:val="center"/>
        <w:rPr>
          <w:rFonts w:ascii="Tinos" w:hAnsi="Tinos" w:cs="Tinos"/>
          <w:b/>
          <w:bCs/>
          <w:caps/>
          <w:sz w:val="24"/>
          <w:szCs w:val="24"/>
        </w:rPr>
      </w:pPr>
      <w:r>
        <w:rPr>
          <w:rFonts w:ascii="Tinos" w:hAnsi="Tinos" w:eastAsia="Tinos" w:cs="Tinos"/>
          <w:b/>
          <w:bCs/>
          <w:caps/>
          <w:sz w:val="24"/>
          <w:szCs w:val="24"/>
        </w:rPr>
        <w:t xml:space="preserve">13. Заключительные положения</w:t>
      </w:r>
      <w:r>
        <w:rPr>
          <w:rFonts w:ascii="Tinos" w:hAnsi="Tinos" w:cs="Tinos"/>
          <w:b/>
          <w:bCs/>
          <w:caps/>
          <w:sz w:val="24"/>
          <w:szCs w:val="24"/>
        </w:rPr>
      </w:r>
      <w:r>
        <w:rPr>
          <w:rFonts w:ascii="Tinos" w:hAnsi="Tinos" w:cs="Tinos"/>
          <w:b/>
          <w:bCs/>
          <w:caps/>
          <w:sz w:val="24"/>
          <w:szCs w:val="24"/>
        </w:rPr>
      </w:r>
    </w:p>
    <w:p>
      <w:pPr>
        <w:widowControl w:val="off"/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color w:val="000000"/>
          <w:sz w:val="24"/>
          <w:szCs w:val="24"/>
        </w:rPr>
        <w:t xml:space="preserve">13.1. 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13.2. Настоящий Договор со всеми его дополнительными соглашениями и приложения</w:t>
      </w:r>
      <w:r>
        <w:rPr>
          <w:rFonts w:ascii="Tinos" w:hAnsi="Tinos" w:eastAsia="Tinos" w:cs="Tinos"/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13.3.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13.4. Стороны согласовали, что помимо оснований, предусмотренных законом или настоящим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оговором, Заказчик вправе в любое время в о</w:t>
      </w:r>
      <w:r>
        <w:rPr>
          <w:rFonts w:ascii="Tinos" w:hAnsi="Tinos" w:eastAsia="Tinos" w:cs="Tinos"/>
          <w:sz w:val="24"/>
          <w:szCs w:val="24"/>
        </w:rPr>
        <w:t xml:space="preserve">дностороннем внесудебном порядке отказаться от Договора в соответствии с положениями статьи 450.1 ГК РФ в случае потери интереса Заказчика в исполнении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оговора, в том числе, по обстоятельствам, не зависящим от Исполнителя, </w:t>
      </w:r>
      <w:r>
        <w:rPr>
          <w:rFonts w:ascii="Tinos" w:hAnsi="Tinos" w:eastAsia="Tinos" w:cs="Tinos"/>
          <w:sz w:val="24"/>
          <w:szCs w:val="24"/>
        </w:rPr>
        <w:t xml:space="preserve">возместив</w:t>
      </w:r>
      <w:r>
        <w:rPr>
          <w:rFonts w:ascii="Tinos" w:hAnsi="Tinos" w:eastAsia="Tinos" w:cs="Tinos"/>
          <w:sz w:val="24"/>
          <w:szCs w:val="24"/>
        </w:rPr>
        <w:t xml:space="preserve"> Исполнителю </w:t>
      </w:r>
      <w:r>
        <w:rPr>
          <w:rFonts w:ascii="Tinos" w:hAnsi="Tinos" w:eastAsia="Tinos" w:cs="Tinos"/>
          <w:sz w:val="24"/>
          <w:szCs w:val="24"/>
        </w:rPr>
        <w:t xml:space="preserve">фактически понесенные расходы. </w:t>
      </w:r>
      <w:r>
        <w:rPr>
          <w:rFonts w:ascii="Tinos" w:hAnsi="Tinos" w:eastAsia="Tinos" w:cs="Tinos"/>
          <w:sz w:val="24"/>
          <w:szCs w:val="24"/>
        </w:rPr>
        <w:t xml:space="preserve">В этом случае Заказчик обязан предупредить Исполнителя</w:t>
      </w:r>
      <w:r>
        <w:rPr>
          <w:rFonts w:ascii="Tinos" w:hAnsi="Tinos" w:eastAsia="Tinos" w:cs="Tinos"/>
          <w:sz w:val="24"/>
          <w:szCs w:val="24"/>
        </w:rPr>
        <w:t xml:space="preserve"> за 30 (тридцать) календарных дней.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left" w:pos="1092" w:leader="none"/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Под потерей интереса в настоящем пункте Стор</w:t>
      </w:r>
      <w:r>
        <w:rPr>
          <w:rFonts w:ascii="Tinos" w:hAnsi="Tinos" w:eastAsia="Tinos" w:cs="Tinos"/>
          <w:sz w:val="24"/>
          <w:szCs w:val="24"/>
        </w:rPr>
        <w:t xml:space="preserve">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</w:t>
      </w:r>
      <w:r>
        <w:rPr>
          <w:rFonts w:ascii="Tinos" w:hAnsi="Tinos" w:eastAsia="Tinos" w:cs="Tinos"/>
          <w:sz w:val="24"/>
          <w:szCs w:val="24"/>
        </w:rPr>
        <w:t xml:space="preserve">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</w:t>
      </w:r>
      <w:r>
        <w:rPr>
          <w:rFonts w:ascii="Tinos" w:hAnsi="Tinos" w:eastAsia="Tinos" w:cs="Tinos"/>
          <w:sz w:val="24"/>
          <w:szCs w:val="24"/>
        </w:rPr>
        <w:t xml:space="preserve">нии документации), а также вследствие изменения иных обстоятельств, что делает выполнение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 слишком обременительным либо лишает Заказчика в значительной степени того, на что он рассчитывал при заключении </w:t>
      </w:r>
      <w:r>
        <w:rPr>
          <w:rFonts w:ascii="Tinos" w:hAnsi="Tinos" w:eastAsia="Tinos" w:cs="Tinos"/>
          <w:sz w:val="24"/>
          <w:szCs w:val="24"/>
        </w:rPr>
        <w:t xml:space="preserve">д</w:t>
      </w:r>
      <w:r>
        <w:rPr>
          <w:rFonts w:ascii="Tinos" w:hAnsi="Tinos" w:eastAsia="Tinos" w:cs="Tinos"/>
          <w:sz w:val="24"/>
          <w:szCs w:val="24"/>
        </w:rPr>
        <w:t xml:space="preserve">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13.5.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</w:t>
      </w:r>
      <w:r>
        <w:rPr>
          <w:rFonts w:ascii="Tinos" w:hAnsi="Tinos" w:eastAsia="Tinos" w:cs="Tinos"/>
          <w:sz w:val="24"/>
          <w:szCs w:val="24"/>
        </w:rPr>
        <w:t xml:space="preserve">изменений.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13.6. 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13.7. Договор составлен на русском языке в 2 (двух) экземплярах, имеющих равную юридическую силу, по одному для каждой из Сторон.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13.8. 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num" w:pos="124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Приложения к настоящему Договору: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left" w:pos="85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Приложение №1.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С</w:t>
      </w:r>
      <w:r>
        <w:rPr>
          <w:rFonts w:ascii="Tinos" w:hAnsi="Tinos" w:eastAsia="Tinos" w:cs="Tinos"/>
          <w:bCs/>
          <w:sz w:val="24"/>
          <w:szCs w:val="24"/>
          <w:lang w:eastAsia="ru-RU"/>
        </w:rPr>
        <w:t xml:space="preserve">тоимост</w:t>
      </w:r>
      <w:r>
        <w:rPr>
          <w:rFonts w:ascii="Tinos" w:hAnsi="Tinos" w:eastAsia="Tinos" w:cs="Tinos"/>
          <w:bCs/>
          <w:sz w:val="24"/>
          <w:szCs w:val="24"/>
          <w:lang w:eastAsia="ru-RU"/>
        </w:rPr>
        <w:t xml:space="preserve">ь</w:t>
      </w:r>
      <w:r>
        <w:rPr>
          <w:rFonts w:ascii="Tinos" w:hAnsi="Tinos" w:eastAsia="Tinos" w:cs="Tinos"/>
          <w:bCs/>
          <w:sz w:val="24"/>
          <w:szCs w:val="24"/>
          <w:lang w:eastAsia="ru-RU"/>
        </w:rPr>
        <w:t xml:space="preserve"> медицинских услуг</w:t>
      </w:r>
      <w:r>
        <w:rPr>
          <w:rFonts w:ascii="Tinos" w:hAnsi="Tinos" w:eastAsia="Tinos" w:cs="Tinos"/>
          <w:bCs/>
          <w:sz w:val="24"/>
          <w:szCs w:val="24"/>
          <w:lang w:eastAsia="ru-RU"/>
        </w:rPr>
        <w:t xml:space="preserve"> </w:t>
      </w:r>
      <w:r>
        <w:rPr>
          <w:rFonts w:ascii="Tinos" w:hAnsi="Tinos" w:eastAsia="Tinos" w:cs="Tinos"/>
          <w:bCs/>
          <w:sz w:val="24"/>
          <w:szCs w:val="24"/>
          <w:lang w:eastAsia="ru-RU"/>
        </w:rPr>
        <w:t xml:space="preserve">по проведению периодического профилактического медицинского осмотра.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left" w:pos="85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eastAsia="Tinos" w:cs="Tinos"/>
          <w:sz w:val="24"/>
          <w:szCs w:val="24"/>
          <w:highlight w:val="none"/>
          <w:lang w:eastAsia="ru-RU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Приложение №2. Форма Акта приемки выполненных работ (оказанных услуг).</w:t>
      </w:r>
      <w:r>
        <w:rPr>
          <w:rFonts w:ascii="Tinos" w:hAnsi="Tinos" w:eastAsia="Tinos" w:cs="Tinos"/>
          <w:sz w:val="24"/>
          <w:szCs w:val="24"/>
          <w:highlight w:val="none"/>
          <w:lang w:eastAsia="ru-RU"/>
        </w:rPr>
      </w:r>
      <w:r>
        <w:rPr>
          <w:rFonts w:ascii="Tinos" w:hAnsi="Tinos" w:eastAsia="Tinos" w:cs="Tinos"/>
          <w:sz w:val="24"/>
          <w:szCs w:val="24"/>
          <w:highlight w:val="none"/>
          <w:lang w:eastAsia="ru-RU"/>
        </w:rPr>
      </w:r>
    </w:p>
    <w:p>
      <w:pPr>
        <w:tabs>
          <w:tab w:val="left" w:pos="85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highlight w:val="none"/>
          <w:lang w:eastAsia="ru-RU"/>
        </w:rPr>
        <w:t xml:space="preserve">Приложение №3. Информация о собственниках контрагента.</w:t>
      </w:r>
      <w:r>
        <w:rPr>
          <w:rFonts w:ascii="Tinos" w:hAnsi="Tinos" w:eastAsia="Tinos" w:cs="Tinos"/>
          <w:sz w:val="24"/>
          <w:szCs w:val="24"/>
          <w:highlight w:val="none"/>
          <w:lang w:eastAsia="ru-RU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left" w:pos="851" w:leader="none"/>
        </w:tabs>
        <w:spacing w:after="0" w:afterAutospacing="0" w:line="240" w:lineRule="auto"/>
        <w:ind w:left="0" w:righ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Приложение №4. Форма Согласие на обработку персональных данных.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tabs>
          <w:tab w:val="left" w:pos="851" w:leader="none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tabs>
          <w:tab w:val="left" w:pos="851" w:leader="none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tabs>
          <w:tab w:val="left" w:pos="851" w:leader="none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tabs>
          <w:tab w:val="left" w:pos="851" w:leader="none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tabs>
          <w:tab w:val="left" w:pos="851" w:leader="none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tabs>
          <w:tab w:val="left" w:pos="851" w:leader="none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shd w:val="clear" w:color="auto" w:fill="ffffff"/>
        <w:spacing w:after="0" w:line="240" w:lineRule="auto"/>
        <w:ind w:left="39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shd w:val="clear" w:color="auto" w:fill="ffffff"/>
        <w:spacing w:after="0" w:line="240" w:lineRule="auto"/>
        <w:ind w:left="390"/>
        <w:jc w:val="center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p>
      <w:pPr>
        <w:shd w:val="clear" w:color="auto" w:fill="ffffff"/>
        <w:spacing w:after="0" w:line="240" w:lineRule="auto"/>
        <w:ind w:left="390"/>
        <w:jc w:val="center"/>
        <w:rPr>
          <w:rFonts w:ascii="Times New Roman" w:hAnsi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</w:t>
      </w:r>
      <w:r>
        <w:rPr>
          <w:rFonts w:ascii="Times New Roman" w:hAnsi="Times New Roman"/>
          <w:b/>
          <w:bCs/>
          <w:sz w:val="24"/>
          <w:szCs w:val="24"/>
        </w:rPr>
        <w:t xml:space="preserve">4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Реквизиты и подписи сторон</w:t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  <w:highlight w:val="none"/>
        </w:rPr>
      </w:r>
    </w:p>
    <w:tbl>
      <w:tblPr>
        <w:tblW w:w="10206" w:type="dxa"/>
        <w:tblInd w:w="55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000" w:firstRow="0" w:lastRow="0" w:firstColumn="0" w:lastColumn="0" w:noHBand="0" w:noVBand="0"/>
      </w:tblPr>
      <w:tblGrid>
        <w:gridCol w:w="4870"/>
        <w:gridCol w:w="5140"/>
        <w:gridCol w:w="196"/>
      </w:tblGrid>
      <w:tr>
        <w:trPr>
          <w:trHeight w:val="7635"/>
        </w:trPr>
        <w:tblPrEx/>
        <w:tc>
          <w:tcPr>
            <w:tcW w:w="4870" w:type="dxa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АО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Россети Сибирь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Тываэнерго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Юридический адрес: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667001, Республика Тыва,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Кызыл, ул. Рабочая, 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контактный тел.: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(394-22) 9-85-25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YaskinaIV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tuva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mrsk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sib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ИНН/КПП 1701029232 / 170101001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ОГРН 1021700509566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ОКПО 40871124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ОКВЭД: 35.12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ОКАТО 93401000000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ОКФС 16 ОКОПФ 12267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К/с 30101810800000000627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Р/с: 407028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10865000001852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Красноярское отделение №8646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ПАО Сбербанк г. Красноярск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БИК 040407627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Управляющий директор – первый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А.В. Лукин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36" w:type="dxa"/>
            <w:gridSpan w:val="2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ИСПОЛНИТЕЛЬ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  <w:tbl>
            <w:tblPr>
              <w:tblW w:w="8760" w:type="dxa"/>
              <w:tblLayout w:type="fixed"/>
              <w:tblLook w:val="04A0" w:firstRow="1" w:lastRow="0" w:firstColumn="1" w:lastColumn="0" w:noHBand="0" w:noVBand="1"/>
            </w:tblPr>
            <w:tblGrid>
              <w:gridCol w:w="8760"/>
            </w:tblGrid>
            <w:tr>
              <w:trPr>
                <w:trHeight w:val="2561"/>
              </w:trPr>
              <w:tblPrEx/>
              <w:tc>
                <w:tcPr>
                  <w:tcW w:w="8760" w:type="dxa"/>
                  <w:tcBorders>
                    <w:top w:val="none" w:color="000000" w:sz="4" w:space="0"/>
                    <w:left w:val="none" w:color="000000" w:sz="4" w:space="0"/>
                    <w:right w:val="none" w:color="000000" w:sz="4" w:space="0"/>
                  </w:tcBorders>
                  <w:shd w:val="clear" w:color="auto" w:fill="auto"/>
                  <w:noWrap/>
                  <w:textDirection w:val="lrTb"/>
                  <w:vAlign w:val="bottom"/>
                </w:tcPr>
                <w:p>
                  <w:pPr>
                    <w:widowControl w:val="off"/>
                    <w:tabs>
                      <w:tab w:val="left" w:pos="900" w:leader="none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r>
                </w:p>
              </w:tc>
            </w:tr>
          </w:tbl>
          <w:p>
            <w:pPr>
              <w:widowControl w:val="off"/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blPrEx/>
        <w:tc>
          <w:tcPr>
            <w:tcW w:w="4870" w:type="dxa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5336" w:type="dxa"/>
            <w:gridSpan w:val="2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blPrEx/>
        <w:tc>
          <w:tcPr>
            <w:tcW w:w="4870" w:type="dxa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5336" w:type="dxa"/>
            <w:gridSpan w:val="2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blPrEx/>
        <w:tc>
          <w:tcPr>
            <w:tcW w:w="4870" w:type="dxa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5336" w:type="dxa"/>
            <w:gridSpan w:val="2"/>
            <w:shd w:val="clear" w:color="auto" w:fill="auto"/>
            <w:noWrap w:val="false"/>
            <w:textDirection w:val="lrTb"/>
          </w:tcPr>
          <w:p>
            <w:pPr>
              <w:pStyle w:val="1052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2231"/>
        </w:trPr>
        <w:tblPrEx/>
        <w:tc>
          <w:tcPr>
            <w:tcW w:w="4870" w:type="dxa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5336" w:type="dxa"/>
            <w:gridSpan w:val="2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356"/>
        </w:trPr>
        <w:tblPrEx/>
        <w:tc>
          <w:tcPr>
            <w:tcW w:w="4870" w:type="dxa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5336" w:type="dxa"/>
            <w:gridSpan w:val="2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blPrEx/>
        <w:tc>
          <w:tcPr>
            <w:tcW w:w="4870" w:type="dxa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tcW w:w="5336" w:type="dxa"/>
            <w:gridSpan w:val="2"/>
            <w:shd w:val="clear" w:color="auto" w:fill="auto"/>
            <w:noWrap w:val="false"/>
            <w:textDirection w:val="lrTb"/>
          </w:tcPr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</w:tr>
      <w:tr>
        <w:trPr>
          <w:gridAfter w:val="1"/>
          <w:trHeight w:val="7181"/>
        </w:trPr>
        <w:tblPrEx/>
        <w:tc>
          <w:tcPr>
            <w:tcW w:w="10010" w:type="dxa"/>
            <w:gridSpan w:val="2"/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</w:rPr>
              <w:t xml:space="preserve">1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 </w:t>
            </w:r>
            <w:r>
              <w:rPr>
                <w:rFonts w:ascii="Times New Roman" w:hAnsi="Times New Roman"/>
                <w:sz w:val="20"/>
              </w:rPr>
              <w:t xml:space="preserve">Договору №_________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«___»________ 2025</w:t>
            </w:r>
            <w:r>
              <w:rPr>
                <w:rFonts w:ascii="Times New Roman" w:hAnsi="Times New Roman"/>
                <w:sz w:val="20"/>
              </w:rPr>
              <w:t xml:space="preserve">г.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tabs>
                <w:tab w:val="left" w:pos="851" w:leader="none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851" w:leader="none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nos" w:hAnsi="Tinos" w:eastAsia="Tinos" w:cs="Tinos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nos" w:hAnsi="Tinos" w:eastAsia="Tinos" w:cs="Tinos"/>
                <w:bCs/>
                <w:sz w:val="24"/>
                <w:szCs w:val="24"/>
                <w:lang w:eastAsia="ru-RU"/>
              </w:rPr>
              <w:t xml:space="preserve">тоимост</w:t>
            </w:r>
            <w:r>
              <w:rPr>
                <w:rFonts w:ascii="Tinos" w:hAnsi="Tinos" w:eastAsia="Tinos" w:cs="Tinos"/>
                <w:bCs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nos" w:hAnsi="Tinos" w:eastAsia="Tinos" w:cs="Tinos"/>
                <w:bCs/>
                <w:sz w:val="24"/>
                <w:szCs w:val="24"/>
                <w:lang w:eastAsia="ru-RU"/>
              </w:rPr>
              <w:t xml:space="preserve"> медицинских услуг</w:t>
            </w:r>
            <w:r>
              <w:rPr>
                <w:rFonts w:ascii="Tinos" w:hAnsi="Tinos" w:eastAsia="Tinos" w:cs="Tinos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nos" w:hAnsi="Tinos" w:eastAsia="Tinos" w:cs="Tinos"/>
                <w:bCs/>
                <w:sz w:val="24"/>
                <w:szCs w:val="24"/>
                <w:lang w:eastAsia="ru-RU"/>
              </w:rPr>
              <w:t xml:space="preserve">по проведению периодического профилактического медицинского осмотра.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highlight w:val="non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highlight w:val="none"/>
              </w:rPr>
            </w:r>
            <w:r>
              <w:rPr>
                <w:rFonts w:ascii="Times New Roman" w:hAnsi="Times New Roman"/>
                <w:sz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</w:rPr>
              <w:t xml:space="preserve">2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  Договору №_________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«___»________ 2025</w:t>
            </w:r>
            <w:r>
              <w:rPr>
                <w:rFonts w:ascii="Times New Roman" w:hAnsi="Times New Roman"/>
                <w:sz w:val="20"/>
              </w:rPr>
              <w:t xml:space="preserve">г.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  АКТ СДАЧИ-ПРИЕМКИ ВЫПОЛНЕНЫХ УСЛУГ  №               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ИСПОЛНИТЕЛЬ: 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ЗАКАЗЧИК:   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ДОГОВОР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4361"/>
              <w:gridCol w:w="1134"/>
              <w:gridCol w:w="850"/>
              <w:gridCol w:w="1188"/>
              <w:gridCol w:w="1615"/>
            </w:tblGrid>
            <w:tr>
              <w:trPr/>
              <w:tblPrEx/>
              <w:tc>
                <w:tcPr>
                  <w:tcW w:w="567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№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п/п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4361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Услуга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34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Кол-во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850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Ед.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88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Цена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615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Сумма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567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4361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34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850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88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615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567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4361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34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850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88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615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4928" w:type="dxa"/>
                  <w:gridSpan w:val="2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ИТОГО: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34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850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88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615" w:type="dxa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оказано услуг на сумму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Вышеперечисленные услуги выполнены полностью в срок. Заказчик претензий по объему, качеству и срокам оказания услуг не имеет.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3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ind w:firstLine="680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3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spacing w:after="0" w:line="240" w:lineRule="auto"/>
        <w:ind w:firstLine="680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</w:t>
      </w:r>
      <w:r>
        <w:rPr>
          <w:rFonts w:ascii="Times New Roman" w:hAnsi="Times New Roman"/>
          <w:sz w:val="20"/>
        </w:rPr>
        <w:t xml:space="preserve">Договору №_________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spacing w:after="0" w:line="240" w:lineRule="auto"/>
        <w:ind w:firstLine="680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от «___»________ 2025</w:t>
      </w:r>
      <w:r>
        <w:rPr>
          <w:rFonts w:ascii="Times New Roman" w:hAnsi="Times New Roman"/>
          <w:sz w:val="20"/>
        </w:rPr>
        <w:t xml:space="preserve">г.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spacing w:after="0" w:line="240" w:lineRule="auto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</w:p>
    <w:p>
      <w:pPr>
        <w:widowControl w:val="off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undefined"/>
      <w:r>
        <w:rPr>
          <w:rFonts w:ascii="Times New Roman" w:hAnsi="Times New Roman" w:cs="Times New Roman"/>
          <w:b/>
          <w:caps/>
          <w:sz w:val="24"/>
          <w:szCs w:val="24"/>
        </w:rPr>
        <w:t xml:space="preserve">СО 6.1401/0</w:t>
      </w:r>
      <w:bookmarkEnd w:id="0"/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widowControl w:val="off"/>
        <w:suppressLineNumbers/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Информация о собственниках контрагента (включая конечных бенефициаров)</w:t>
      </w: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(ФОРМА ДОКУМЕНТА)</w:t>
      </w: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tbl>
      <w:tblPr>
        <w:tblW w:w="10605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25"/>
        <w:gridCol w:w="993"/>
        <w:gridCol w:w="1702"/>
        <w:gridCol w:w="1312"/>
        <w:gridCol w:w="1560"/>
        <w:gridCol w:w="1905"/>
        <w:gridCol w:w="1674"/>
      </w:tblGrid>
      <w:tr>
        <w:trPr>
          <w:trHeight w:val="300"/>
        </w:trPr>
        <w:tblPrEx/>
        <w:tc>
          <w:tcPr>
            <w:tcW w:w="106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rPr>
          <w:trHeight w:val="270"/>
        </w:trPr>
        <w:tblPrEx/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/ОГРН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/ ФИО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физ.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лиц)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rPr>
          <w:trHeight w:val="225"/>
        </w:trPr>
        <w:tblPrEx/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bottom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pct15" w:color="ffffff" w:fill="ffffff"/>
            <w:noWrap w:val="false"/>
            <w:textDirection w:val="lrTb"/>
            <w:vAlign w:val="bottom"/>
          </w:tcPr>
          <w:p>
            <w:pPr>
              <w:widowControl w:val="off"/>
              <w:spacing w:after="0" w:line="240" w:lineRule="auto"/>
              <w:ind w:left="6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rPr>
          <w:trHeight w:val="451"/>
        </w:trPr>
        <w:tblPrEx/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highlight w:val="yellow"/>
                <w:lang w:eastAsia="en-US"/>
              </w:rPr>
            </w:r>
            <w:r>
              <w:rPr>
                <w:rFonts w:ascii="Times New Roman" w:hAnsi="Times New Roman" w:cs="Times New Roman"/>
                <w:highlight w:val="yellow"/>
                <w:lang w:eastAsia="en-US"/>
              </w:rPr>
            </w:r>
            <w:r>
              <w:rPr>
                <w:rFonts w:ascii="Times New Roman" w:hAnsi="Times New Roman" w:cs="Times New Roman"/>
                <w:highlight w:val="yellow"/>
                <w:lang w:eastAsia="en-US"/>
              </w:rPr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widowControl w:val="off"/>
        <w:suppressLineNumbers/>
        <w:spacing w:after="0" w:line="240" w:lineRule="auto"/>
        <w:ind w:left="60"/>
        <w:jc w:val="center"/>
        <w:rPr>
          <w:rFonts w:ascii="Times New Roman" w:hAnsi="Times New Roman" w:eastAsia="Arial Unicode MS" w:cs="Times New Roman"/>
          <w:caps/>
          <w:sz w:val="24"/>
          <w:szCs w:val="24"/>
        </w:rPr>
      </w:pPr>
      <w:r>
        <w:rPr>
          <w:rFonts w:ascii="Times New Roman" w:hAnsi="Times New Roman" w:eastAsia="Arial Unicode MS" w:cs="Times New Roman"/>
          <w:caps/>
          <w:sz w:val="24"/>
          <w:szCs w:val="24"/>
        </w:rPr>
      </w:r>
      <w:r>
        <w:rPr>
          <w:rFonts w:ascii="Times New Roman" w:hAnsi="Times New Roman" w:eastAsia="Arial Unicode MS" w:cs="Times New Roman"/>
          <w:caps/>
          <w:sz w:val="24"/>
          <w:szCs w:val="24"/>
        </w:rPr>
      </w:r>
      <w:r>
        <w:rPr>
          <w:rFonts w:ascii="Times New Roman" w:hAnsi="Times New Roman" w:eastAsia="Arial Unicode MS" w:cs="Times New Roman"/>
          <w:caps/>
          <w:sz w:val="24"/>
          <w:szCs w:val="24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lang w:eastAsia="ar-SA"/>
        </w:rPr>
      </w:pPr>
      <w:r>
        <w:rPr>
          <w:rFonts w:ascii="Times New Roman" w:hAnsi="Times New Roman"/>
          <w:b/>
          <w:bCs/>
          <w:szCs w:val="28"/>
          <w:highlight w:val="none"/>
          <w:lang w:eastAsia="ar-SA"/>
        </w:rPr>
      </w:r>
      <w:r>
        <w:rPr>
          <w:rFonts w:ascii="Times New Roman" w:hAnsi="Times New Roman"/>
          <w:b/>
          <w:bCs/>
          <w:lang w:eastAsia="ar-SA"/>
        </w:rPr>
      </w:r>
      <w:r>
        <w:rPr>
          <w:rFonts w:ascii="Times New Roman" w:hAnsi="Times New Roman"/>
          <w:b/>
          <w:bCs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szCs w:val="28"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szCs w:val="28"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szCs w:val="28"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szCs w:val="28"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firstLine="680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4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spacing w:after="0" w:line="240" w:lineRule="auto"/>
        <w:ind w:firstLine="680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</w:t>
      </w:r>
      <w:r>
        <w:rPr>
          <w:rFonts w:ascii="Times New Roman" w:hAnsi="Times New Roman"/>
          <w:sz w:val="20"/>
        </w:rPr>
        <w:t xml:space="preserve">Договору №_________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spacing w:after="0" w:line="240" w:lineRule="auto"/>
        <w:ind w:firstLine="680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от «___»________ 2025</w:t>
      </w:r>
      <w:r>
        <w:rPr>
          <w:rFonts w:ascii="Times New Roman" w:hAnsi="Times New Roman"/>
          <w:sz w:val="20"/>
        </w:rPr>
        <w:t xml:space="preserve">г.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szCs w:val="28"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highlight w:val="none"/>
          <w:lang w:eastAsia="ar-SA"/>
        </w:rPr>
      </w:pPr>
      <w:r>
        <w:rPr>
          <w:rFonts w:ascii="Times New Roman" w:hAnsi="Times New Roman"/>
          <w:b/>
          <w:bCs/>
          <w:szCs w:val="28"/>
          <w:lang w:eastAsia="ar-SA"/>
        </w:rPr>
        <w:t xml:space="preserve">Согласие на обработку персональных данных</w:t>
      </w:r>
      <w:r>
        <w:rPr>
          <w:rFonts w:ascii="Times New Roman" w:hAnsi="Times New Roman"/>
          <w:b/>
          <w:bCs/>
          <w:highlight w:val="none"/>
          <w:lang w:eastAsia="ar-SA"/>
        </w:rPr>
      </w:r>
      <w:r>
        <w:rPr>
          <w:rFonts w:ascii="Times New Roman" w:hAnsi="Times New Roman"/>
          <w:b/>
          <w:bCs/>
          <w:highlight w:val="none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/>
          <w:bCs/>
          <w:lang w:eastAsia="ar-SA"/>
        </w:rPr>
      </w:pPr>
      <w:r>
        <w:rPr>
          <w:rFonts w:ascii="Times New Roman" w:hAnsi="Times New Roman"/>
          <w:b/>
          <w:bCs/>
          <w:lang w:eastAsia="ar-SA"/>
        </w:rPr>
      </w:r>
      <w:r>
        <w:rPr>
          <w:rFonts w:ascii="Times New Roman" w:hAnsi="Times New Roman"/>
          <w:b/>
          <w:bCs/>
          <w:lang w:eastAsia="ar-SA"/>
        </w:rPr>
      </w:r>
      <w:r>
        <w:rPr>
          <w:rFonts w:ascii="Times New Roman" w:hAnsi="Times New Roman"/>
          <w:b/>
          <w:bCs/>
          <w:lang w:eastAsia="ar-SA"/>
        </w:rPr>
      </w:r>
    </w:p>
    <w:p>
      <w:pPr>
        <w:spacing w:after="0" w:line="240" w:lineRule="auto"/>
        <w:ind w:right="-41" w:firstLine="709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Я, ______________________________________________________________________,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(фамилия имя отчество)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spacing w:after="0" w:line="240" w:lineRule="auto"/>
        <w:ind w:right="-41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зарегистрирован по 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а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дресу: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_____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_______________________________________________,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spacing w:after="0" w:line="240" w:lineRule="auto"/>
        <w:ind w:right="-41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документ, удостоверяющий личность: _________________________________________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_____________________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________________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__________________________________________________________________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_________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___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spacing w:after="0" w:line="240" w:lineRule="auto"/>
        <w:ind w:right="-41"/>
        <w:jc w:val="center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  <w:t xml:space="preserve">(данные паспорта (или иного документа, удостоверяющего личность): серия, номер, дата выдачи и выдавший орган)</w:t>
      </w: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</w:p>
    <w:p>
      <w:pPr>
        <w:spacing w:after="0" w:line="240" w:lineRule="auto"/>
        <w:ind w:right="-41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даю согласие Операторам: АО «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Россети Сибирь 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Тываэнерго» (адрес 667001, г. Кызыл, улица Рабочая, 4), или по 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их поручению 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иной организации на обраб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отку моих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уничтожение.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spacing w:after="0" w:line="240" w:lineRule="auto"/>
        <w:ind w:right="-41" w:firstLine="709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Персональные данные на обработку которых дается согласие: фамилия, имя, отчество, дата и место рождения, данные паспорта или иного документа, удостоверяющего личность, ИНН, адрес регистрации.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spacing w:after="0" w:line="240" w:lineRule="auto"/>
        <w:ind w:right="-41" w:firstLine="709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Цель обработки персональных данных: направление </w:t>
      </w:r>
      <w:r>
        <w:rPr>
          <w:rFonts w:ascii="Times New Roman" w:hAnsi="Times New Roman"/>
          <w:b/>
          <w:bCs/>
          <w:sz w:val="26"/>
          <w:szCs w:val="26"/>
          <w:lang w:eastAsia="ar-SA"/>
        </w:rPr>
        <w:t xml:space="preserve">информации о заключённых договорах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 согласно поручению Председателя Правительства Российской Федерации от 28.12.2011г. №ВП-П13-9308.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Мне известно, что обработка Операторами моих персональных данных осуществляется в информационных системах, с применением электронных и бумажных носителей информации.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widowControl w:val="off"/>
        <w:spacing w:after="0" w:line="240" w:lineRule="auto"/>
        <w:ind w:right="-41" w:firstLine="709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>
        <w:rPr>
          <w:rFonts w:ascii="Times New Roman" w:hAnsi="Times New Roman"/>
          <w:bCs/>
          <w:sz w:val="26"/>
          <w:szCs w:val="26"/>
          <w:lang w:eastAsia="ar-SA"/>
        </w:rPr>
        <w:t xml:space="preserve">Настоящее согласие действует с даты его подписания</w:t>
      </w:r>
      <w:r>
        <w:rPr>
          <w:rFonts w:ascii="Times New Roman" w:hAnsi="Times New Roman"/>
          <w:bCs/>
          <w:sz w:val="26"/>
          <w:szCs w:val="26"/>
          <w:lang w:eastAsia="ar-SA"/>
        </w:rPr>
        <w:br/>
        <w:t xml:space="preserve">до даты его отзыва в письменной форме.</w:t>
      </w:r>
      <w:r>
        <w:rPr>
          <w:rFonts w:ascii="Times New Roman" w:hAnsi="Times New Roman"/>
          <w:bCs/>
          <w:sz w:val="26"/>
          <w:szCs w:val="26"/>
          <w:lang w:eastAsia="ar-SA"/>
        </w:rPr>
      </w:r>
      <w:r>
        <w:rPr>
          <w:rFonts w:ascii="Times New Roman" w:hAnsi="Times New Roman"/>
          <w:bCs/>
          <w:sz w:val="26"/>
          <w:szCs w:val="26"/>
          <w:lang w:eastAsia="ar-SA"/>
        </w:rPr>
      </w:r>
    </w:p>
    <w:p>
      <w:pPr>
        <w:widowControl w:val="o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</w:r>
      <w:r>
        <w:rPr>
          <w:rFonts w:ascii="Times New Roman" w:hAnsi="Times New Roman"/>
          <w:bCs/>
          <w:sz w:val="24"/>
          <w:szCs w:val="24"/>
          <w:lang w:eastAsia="ar-SA"/>
        </w:rPr>
      </w:r>
      <w:r>
        <w:rPr>
          <w:rFonts w:ascii="Times New Roman" w:hAnsi="Times New Roman"/>
          <w:bCs/>
          <w:sz w:val="24"/>
          <w:szCs w:val="24"/>
          <w:lang w:eastAsia="ar-SA"/>
        </w:rPr>
      </w:r>
    </w:p>
    <w:p>
      <w:pPr>
        <w:widowControl w:val="off"/>
        <w:spacing w:after="0" w:line="240" w:lineRule="auto"/>
        <w:ind w:right="-41"/>
        <w:jc w:val="both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</w:p>
    <w:p>
      <w:pPr>
        <w:widowControl w:val="off"/>
        <w:spacing w:after="0" w:line="240" w:lineRule="auto"/>
        <w:ind w:right="-41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</w:p>
    <w:p>
      <w:pPr>
        <w:widowControl w:val="off"/>
        <w:spacing w:after="0" w:line="240" w:lineRule="auto"/>
        <w:ind w:right="-41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  <w:t xml:space="preserve">«____» _______________20____г.             __________________                  ____________________ </w:t>
      </w:r>
      <w:r>
        <w:rPr>
          <w:rFonts w:ascii="Times New Roman" w:hAnsi="Times New Roman"/>
          <w:bCs/>
          <w:lang w:eastAsia="ar-SA"/>
        </w:rPr>
      </w:r>
      <w:r>
        <w:rPr>
          <w:rFonts w:ascii="Times New Roman" w:hAnsi="Times New Roman"/>
          <w:bCs/>
          <w:lang w:eastAsia="ar-SA"/>
        </w:rPr>
      </w:r>
    </w:p>
    <w:p>
      <w:pPr>
        <w:widowControl w:val="off"/>
        <w:tabs>
          <w:tab w:val="left" w:pos="0" w:leader="none"/>
        </w:tabs>
        <w:spacing w:after="0" w:line="240" w:lineRule="auto"/>
        <w:ind w:right="-41"/>
        <w:rPr>
          <w:rFonts w:ascii="Times New Roman" w:hAnsi="Times New Roman"/>
          <w:bCs/>
          <w:sz w:val="18"/>
          <w:szCs w:val="18"/>
          <w:lang w:eastAsia="ar-SA"/>
        </w:rPr>
      </w:pPr>
      <w:r>
        <w:rPr>
          <w:rFonts w:ascii="Times New Roman" w:hAnsi="Times New Roman"/>
          <w:bCs/>
          <w:sz w:val="18"/>
          <w:szCs w:val="18"/>
          <w:lang w:eastAsia="ar-SA"/>
        </w:rPr>
        <w:t xml:space="preserve">                          дата                                                                  подпись                                                   Фамилия И.О.</w:t>
      </w:r>
      <w:r>
        <w:rPr>
          <w:rFonts w:ascii="Times New Roman" w:hAnsi="Times New Roman"/>
          <w:bCs/>
          <w:sz w:val="18"/>
          <w:szCs w:val="18"/>
          <w:lang w:eastAsia="ar-SA"/>
        </w:rPr>
      </w:r>
      <w:r>
        <w:rPr>
          <w:rFonts w:ascii="Times New Roman" w:hAnsi="Times New Roman"/>
          <w:bCs/>
          <w:sz w:val="18"/>
          <w:szCs w:val="18"/>
          <w:lang w:eastAsia="ar-SA"/>
        </w:rPr>
      </w:r>
    </w:p>
    <w:p>
      <w:pPr>
        <w:widowControl w:val="off"/>
        <w:spacing w:after="0" w:line="240" w:lineRule="auto"/>
        <w:rPr>
          <w:rFonts w:ascii="Times New Roman" w:hAnsi="Times New Roman"/>
          <w:bCs/>
          <w:sz w:val="18"/>
          <w:szCs w:val="18"/>
          <w:lang w:eastAsia="ar-SA"/>
        </w:rPr>
      </w:pPr>
      <w:r>
        <w:rPr>
          <w:rFonts w:ascii="Times New Roman" w:hAnsi="Times New Roman"/>
          <w:bCs/>
          <w:sz w:val="18"/>
          <w:szCs w:val="18"/>
          <w:lang w:eastAsia="ar-SA"/>
        </w:rPr>
      </w:r>
      <w:r>
        <w:rPr>
          <w:rFonts w:ascii="Times New Roman" w:hAnsi="Times New Roman"/>
          <w:bCs/>
          <w:sz w:val="18"/>
          <w:szCs w:val="18"/>
          <w:lang w:eastAsia="ar-SA"/>
        </w:rPr>
      </w:r>
      <w:r>
        <w:rPr>
          <w:rFonts w:ascii="Times New Roman" w:hAnsi="Times New Roman"/>
          <w:bCs/>
          <w:sz w:val="18"/>
          <w:szCs w:val="18"/>
          <w:lang w:eastAsia="ar-SA"/>
        </w:rPr>
      </w:r>
    </w:p>
    <w:p>
      <w:pPr>
        <w:widowControl w:val="off"/>
        <w:tabs>
          <w:tab w:val="left" w:pos="1348" w:leader="none"/>
        </w:tabs>
        <w:spacing w:after="0" w:line="240" w:lineRule="auto"/>
        <w:rPr>
          <w:rFonts w:ascii="Times New Roman" w:hAnsi="Times New Roman"/>
          <w:bCs/>
          <w:sz w:val="18"/>
          <w:szCs w:val="18"/>
          <w:lang w:eastAsia="ar-SA"/>
        </w:rPr>
      </w:pPr>
      <w:r>
        <w:rPr>
          <w:rFonts w:ascii="Times New Roman" w:hAnsi="Times New Roman"/>
          <w:bCs/>
          <w:sz w:val="18"/>
          <w:szCs w:val="18"/>
          <w:lang w:eastAsia="ar-SA"/>
        </w:rPr>
        <w:tab/>
        <w:t xml:space="preserve">М.П.</w:t>
      </w:r>
      <w:r>
        <w:rPr>
          <w:rFonts w:ascii="Times New Roman" w:hAnsi="Times New Roman"/>
          <w:bCs/>
          <w:sz w:val="18"/>
          <w:szCs w:val="18"/>
          <w:lang w:eastAsia="ar-SA"/>
        </w:rPr>
      </w:r>
      <w:r>
        <w:rPr>
          <w:rFonts w:ascii="Times New Roman" w:hAnsi="Times New Roman"/>
          <w:bCs/>
          <w:sz w:val="18"/>
          <w:szCs w:val="18"/>
          <w:lang w:eastAsia="ar-SA"/>
        </w:rPr>
      </w:r>
    </w:p>
    <w:p>
      <w:pPr>
        <w:tabs>
          <w:tab w:val="left" w:pos="435" w:leader="none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nextPage"/>
      <w:pgSz w:w="11906" w:h="16838" w:orient="portrait"/>
      <w:pgMar w:top="567" w:right="567" w:bottom="567" w:left="1134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Wingdings">
    <w:panose1 w:val="05010000000000000000"/>
  </w:font>
  <w:font w:name="Symbol">
    <w:panose1 w:val="05010000000000000000"/>
  </w:font>
  <w:font w:name="Consolas">
    <w:panose1 w:val="020B0606020202030204"/>
  </w:font>
  <w:font w:name="DejaVu Sans">
    <w:panose1 w:val="020B0603030804020204"/>
  </w:font>
  <w:font w:name="Courier New">
    <w:panose1 w:val="02070409020205020404"/>
  </w:font>
  <w:font w:name="Mangal">
    <w:panose1 w:val="02040503050406030204"/>
  </w:font>
  <w:font w:name="Lucida Sans Unicode">
    <w:panose1 w:val="020B0603030804020204"/>
  </w:font>
  <w:font w:name="Tahoma">
    <w:panose1 w:val="020B0606040504020204"/>
  </w:font>
  <w:font w:name="Consultant">
    <w:panose1 w:val="02000603000000000000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tabs>
          <w:tab w:val="num" w:pos="432" w:leader="none"/>
        </w:tabs>
        <w:ind w:left="432" w:hanging="432"/>
      </w:pPr>
    </w:lvl>
    <w:lvl w:ilvl="1">
      <w:start w:val="1"/>
      <w:numFmt w:val="none"/>
      <w:isLgl w:val="false"/>
      <w:suff w:val="nothing"/>
      <w:lvlText w:val=""/>
      <w:lvlJc w:val="left"/>
      <w:pPr>
        <w:tabs>
          <w:tab w:val="num" w:pos="576" w:leader="none"/>
        </w:tabs>
        <w:ind w:left="576" w:hanging="576"/>
      </w:pPr>
    </w:lvl>
    <w:lvl w:ilvl="2">
      <w:start w:val="1"/>
      <w:numFmt w:val="none"/>
      <w:isLgl w:val="false"/>
      <w:suff w:val="nothing"/>
      <w:lvlText w:val=""/>
      <w:lvlJc w:val="left"/>
      <w:pPr>
        <w:tabs>
          <w:tab w:val="num" w:pos="720" w:leader="none"/>
        </w:tabs>
        <w:ind w:left="720" w:hanging="720"/>
      </w:pPr>
    </w:lvl>
    <w:lvl w:ilvl="3">
      <w:start w:val="1"/>
      <w:numFmt w:val="none"/>
      <w:isLgl w:val="false"/>
      <w:suff w:val="nothing"/>
      <w:lvlText w:val=""/>
      <w:lvlJc w:val="left"/>
      <w:pPr>
        <w:tabs>
          <w:tab w:val="num" w:pos="864" w:leader="none"/>
        </w:tabs>
        <w:ind w:left="864" w:hanging="864"/>
      </w:pPr>
    </w:lvl>
    <w:lvl w:ilvl="4">
      <w:start w:val="1"/>
      <w:numFmt w:val="none"/>
      <w:isLgl w:val="false"/>
      <w:suff w:val="nothing"/>
      <w:lvlText w:val=""/>
      <w:lvlJc w:val="left"/>
      <w:pPr>
        <w:tabs>
          <w:tab w:val="num" w:pos="1008" w:leader="none"/>
        </w:tabs>
        <w:ind w:left="1008" w:hanging="1008"/>
      </w:pPr>
    </w:lvl>
    <w:lvl w:ilvl="5">
      <w:start w:val="1"/>
      <w:numFmt w:val="none"/>
      <w:isLgl w:val="false"/>
      <w:suff w:val="nothing"/>
      <w:lvlText w:val=""/>
      <w:lvlJc w:val="left"/>
      <w:pPr>
        <w:tabs>
          <w:tab w:val="num" w:pos="1152" w:leader="none"/>
        </w:tabs>
        <w:ind w:left="1152" w:hanging="1152"/>
      </w:pPr>
    </w:lvl>
    <w:lvl w:ilvl="6">
      <w:start w:val="1"/>
      <w:numFmt w:val="none"/>
      <w:isLgl w:val="false"/>
      <w:suff w:val="nothing"/>
      <w:lvlText w:val=""/>
      <w:lvlJc w:val="left"/>
      <w:pPr>
        <w:tabs>
          <w:tab w:val="num" w:pos="1296" w:leader="none"/>
        </w:tabs>
        <w:ind w:left="1296" w:hanging="1296"/>
      </w:pPr>
    </w:lvl>
    <w:lvl w:ilvl="7">
      <w:start w:val="1"/>
      <w:numFmt w:val="none"/>
      <w:isLgl w:val="false"/>
      <w:suff w:val="nothing"/>
      <w:lvlText w:val=""/>
      <w:lvlJc w:val="left"/>
      <w:pPr>
        <w:tabs>
          <w:tab w:val="num" w:pos="1440" w:leader="none"/>
        </w:tabs>
        <w:ind w:left="1440" w:hanging="1440"/>
      </w:pPr>
    </w:lvl>
    <w:lvl w:ilvl="8">
      <w:start w:val="1"/>
      <w:numFmt w:val="none"/>
      <w:isLgl w:val="false"/>
      <w:suff w:val="nothing"/>
      <w:lvlText w:val=""/>
      <w:lvlJc w:val="left"/>
      <w:pPr>
        <w:tabs>
          <w:tab w:val="num" w:pos="1584" w:leader="none"/>
        </w:tabs>
        <w:ind w:left="1584" w:hanging="1584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  <w:ind w:left="465" w:hanging="465"/>
      </w:pPr>
      <w:rPr>
        <w:rFonts w:ascii="Times New Roman" w:hAnsi="Times New Roman" w:cs="Times New Roman"/>
        <w:color w:val="auto"/>
        <w:spacing w:val="-4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0" w:leader="none"/>
        </w:tabs>
        <w:ind w:left="465" w:hanging="465"/>
      </w:pPr>
      <w:rPr>
        <w:rFonts w:ascii="Times New Roman" w:hAnsi="Times New Roman" w:cs="Times New Roman"/>
        <w:color w:val="auto"/>
        <w:spacing w:val="-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0" w:leader="none"/>
        </w:tabs>
        <w:ind w:left="720" w:hanging="720"/>
      </w:pPr>
      <w:rPr>
        <w:rFonts w:ascii="Times New Roman" w:hAnsi="Times New Roman" w:cs="Times New Roman"/>
        <w:color w:val="auto"/>
        <w:spacing w:val="-4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0" w:leader="none"/>
        </w:tabs>
        <w:ind w:left="720" w:hanging="720"/>
      </w:pPr>
      <w:rPr>
        <w:rFonts w:ascii="Times New Roman" w:hAnsi="Times New Roman" w:cs="Times New Roman"/>
        <w:color w:val="auto"/>
        <w:spacing w:val="-4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0" w:leader="none"/>
        </w:tabs>
        <w:ind w:left="1080" w:hanging="1080"/>
      </w:pPr>
      <w:rPr>
        <w:rFonts w:ascii="Times New Roman" w:hAnsi="Times New Roman" w:cs="Times New Roman"/>
        <w:color w:val="auto"/>
        <w:spacing w:val="-4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0" w:leader="none"/>
        </w:tabs>
        <w:ind w:left="1080" w:hanging="1080"/>
      </w:pPr>
      <w:rPr>
        <w:rFonts w:ascii="Times New Roman" w:hAnsi="Times New Roman" w:cs="Times New Roman"/>
        <w:color w:val="auto"/>
        <w:spacing w:val="-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0" w:leader="none"/>
        </w:tabs>
        <w:ind w:left="1440" w:hanging="1440"/>
      </w:pPr>
      <w:rPr>
        <w:rFonts w:ascii="Times New Roman" w:hAnsi="Times New Roman" w:cs="Times New Roman"/>
        <w:color w:val="auto"/>
        <w:spacing w:val="-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0" w:leader="none"/>
        </w:tabs>
        <w:ind w:left="1440" w:hanging="1440"/>
      </w:pPr>
      <w:rPr>
        <w:rFonts w:ascii="Times New Roman" w:hAnsi="Times New Roman" w:cs="Times New Roman"/>
        <w:color w:val="auto"/>
        <w:spacing w:val="-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0" w:leader="none"/>
        </w:tabs>
        <w:ind w:left="1800" w:hanging="1800"/>
      </w:pPr>
      <w:rPr>
        <w:rFonts w:ascii="Times New Roman" w:hAnsi="Times New Roman" w:cs="Times New Roman"/>
        <w:color w:val="auto"/>
        <w:spacing w:val="-4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5.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100" w:leader="none"/>
        </w:tabs>
        <w:ind w:left="1100" w:hanging="390"/>
      </w:pPr>
      <w:rPr>
        <w:rFonts w:hint="default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360" w:leader="none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720" w:leader="none"/>
        </w:tabs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720" w:leader="none"/>
        </w:tabs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1800" w:leader="none"/>
        </w:tabs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8.%1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decimal"/>
      <w:pStyle w:val="1042"/>
      <w:isLgl w:val="false"/>
      <w:suff w:val="tab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043"/>
      <w:isLgl w:val="false"/>
      <w:suff w:val="tab"/>
      <w:lvlText w:val="%1.%2"/>
      <w:lvlJc w:val="left"/>
      <w:pPr>
        <w:ind w:left="720" w:hanging="720"/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1044"/>
      <w:isLgl w:val="false"/>
      <w:suff w:val="tab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tabs>
          <w:tab w:val="num" w:pos="900" w:leader="none"/>
        </w:tabs>
        <w:ind w:left="9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tabs>
          <w:tab w:val="num" w:pos="1620" w:leader="none"/>
        </w:tabs>
        <w:ind w:left="162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2340" w:leader="none"/>
        </w:tabs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3060" w:leader="none"/>
        </w:tabs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780" w:leader="none"/>
        </w:tabs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4500" w:leader="none"/>
        </w:tabs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220" w:leader="none"/>
        </w:tabs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940" w:leader="none"/>
        </w:tabs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660" w:leader="none"/>
        </w:tabs>
        <w:ind w:left="666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tabs>
          <w:tab w:val="num" w:pos="720" w:leader="none"/>
        </w:tabs>
        <w:ind w:left="720" w:hanging="360"/>
      </w:pPr>
      <w:rPr>
        <w:rFonts w:hint="default" w:ascii="Wingdings" w:hAnsi="Wingdings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num" w:pos="2160" w:leader="none"/>
        </w:tabs>
        <w:ind w:left="2160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num" w:pos="4320" w:leader="none"/>
        </w:tabs>
        <w:ind w:left="4320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num" w:pos="6480" w:leader="none"/>
        </w:tabs>
        <w:ind w:left="6480" w:hanging="360"/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5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958" w:leader="none"/>
        </w:tabs>
        <w:ind w:left="958" w:hanging="390"/>
      </w:pPr>
      <w:rPr>
        <w:rFonts w:hint="default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958" w:leader="none"/>
        </w:tabs>
        <w:ind w:left="958" w:hanging="390"/>
      </w:pPr>
      <w:rPr>
        <w:rFonts w:hint="default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958" w:leader="none"/>
        </w:tabs>
        <w:ind w:left="958" w:hanging="390"/>
      </w:pPr>
      <w:rPr>
        <w:rFonts w:hint="default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958" w:leader="none"/>
        </w:tabs>
        <w:ind w:left="958" w:hanging="390"/>
      </w:pPr>
      <w:rPr>
        <w:rFonts w:hint="default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958" w:leader="none"/>
        </w:tabs>
        <w:ind w:left="958" w:hanging="390"/>
      </w:pPr>
      <w:rPr>
        <w:rFonts w:hint="default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958" w:leader="none"/>
        </w:tabs>
        <w:ind w:left="958" w:hanging="390"/>
      </w:pPr>
      <w:rPr>
        <w:rFonts w:hint="default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958" w:leader="none"/>
        </w:tabs>
        <w:ind w:left="958" w:hanging="390"/>
      </w:pPr>
      <w:rPr>
        <w:rFonts w:hint="default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958" w:leader="none"/>
        </w:tabs>
        <w:ind w:left="958" w:hanging="390"/>
      </w:pPr>
      <w:rPr>
        <w:rFonts w:hint="default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958" w:leader="none"/>
        </w:tabs>
        <w:ind w:left="958" w:hanging="390"/>
      </w:pPr>
      <w:rPr>
        <w:rFonts w:hint="default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958" w:leader="none"/>
        </w:tabs>
        <w:ind w:left="958" w:hanging="390"/>
      </w:pPr>
      <w:rPr>
        <w:rFonts w:hint="default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4"/>
  </w:num>
  <w:num w:numId="10">
    <w:abstractNumId w:val="7"/>
  </w:num>
  <w:num w:numId="11">
    <w:abstractNumId w:val="13"/>
  </w:num>
  <w:num w:numId="12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4"/>
  </w:num>
  <w:num w:numId="16">
    <w:abstractNumId w:val="15"/>
  </w:num>
  <w:num w:numId="17">
    <w:abstractNumId w:val="16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6">
    <w:name w:val="Heading 1 Char"/>
    <w:basedOn w:val="876"/>
    <w:link w:val="874"/>
    <w:uiPriority w:val="9"/>
    <w:rPr>
      <w:rFonts w:ascii="Arial" w:hAnsi="Arial" w:eastAsia="Arial" w:cs="Arial"/>
      <w:sz w:val="40"/>
      <w:szCs w:val="40"/>
    </w:rPr>
  </w:style>
  <w:style w:type="paragraph" w:styleId="707">
    <w:name w:val="Heading 2"/>
    <w:basedOn w:val="873"/>
    <w:next w:val="873"/>
    <w:link w:val="708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8">
    <w:name w:val="Heading 2 Char"/>
    <w:basedOn w:val="876"/>
    <w:link w:val="707"/>
    <w:uiPriority w:val="9"/>
    <w:rPr>
      <w:rFonts w:ascii="Arial" w:hAnsi="Arial" w:eastAsia="Arial" w:cs="Arial"/>
      <w:sz w:val="34"/>
    </w:rPr>
  </w:style>
  <w:style w:type="character" w:styleId="709">
    <w:name w:val="Heading 3 Char"/>
    <w:basedOn w:val="876"/>
    <w:link w:val="875"/>
    <w:uiPriority w:val="9"/>
    <w:rPr>
      <w:rFonts w:ascii="Arial" w:hAnsi="Arial" w:eastAsia="Arial" w:cs="Arial"/>
      <w:sz w:val="30"/>
      <w:szCs w:val="30"/>
    </w:rPr>
  </w:style>
  <w:style w:type="paragraph" w:styleId="710">
    <w:name w:val="Heading 4"/>
    <w:basedOn w:val="873"/>
    <w:next w:val="873"/>
    <w:link w:val="71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1">
    <w:name w:val="Heading 4 Char"/>
    <w:basedOn w:val="876"/>
    <w:link w:val="710"/>
    <w:uiPriority w:val="9"/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873"/>
    <w:next w:val="873"/>
    <w:link w:val="71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3">
    <w:name w:val="Heading 5 Char"/>
    <w:basedOn w:val="876"/>
    <w:link w:val="712"/>
    <w:uiPriority w:val="9"/>
    <w:rPr>
      <w:rFonts w:ascii="Arial" w:hAnsi="Arial" w:eastAsia="Arial" w:cs="Arial"/>
      <w:b/>
      <w:bCs/>
      <w:sz w:val="24"/>
      <w:szCs w:val="24"/>
    </w:rPr>
  </w:style>
  <w:style w:type="paragraph" w:styleId="714">
    <w:name w:val="Heading 6"/>
    <w:basedOn w:val="873"/>
    <w:next w:val="873"/>
    <w:link w:val="71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5">
    <w:name w:val="Heading 6 Char"/>
    <w:basedOn w:val="876"/>
    <w:link w:val="714"/>
    <w:uiPriority w:val="9"/>
    <w:rPr>
      <w:rFonts w:ascii="Arial" w:hAnsi="Arial" w:eastAsia="Arial" w:cs="Arial"/>
      <w:b/>
      <w:bCs/>
      <w:sz w:val="22"/>
      <w:szCs w:val="22"/>
    </w:rPr>
  </w:style>
  <w:style w:type="paragraph" w:styleId="716">
    <w:name w:val="Heading 7"/>
    <w:basedOn w:val="873"/>
    <w:next w:val="873"/>
    <w:link w:val="71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7 Char"/>
    <w:basedOn w:val="876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873"/>
    <w:next w:val="873"/>
    <w:link w:val="71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9">
    <w:name w:val="Heading 8 Char"/>
    <w:basedOn w:val="876"/>
    <w:link w:val="718"/>
    <w:uiPriority w:val="9"/>
    <w:rPr>
      <w:rFonts w:ascii="Arial" w:hAnsi="Arial" w:eastAsia="Arial" w:cs="Arial"/>
      <w:i/>
      <w:iCs/>
      <w:sz w:val="22"/>
      <w:szCs w:val="22"/>
    </w:rPr>
  </w:style>
  <w:style w:type="paragraph" w:styleId="720">
    <w:name w:val="Heading 9"/>
    <w:basedOn w:val="873"/>
    <w:next w:val="873"/>
    <w:link w:val="72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1">
    <w:name w:val="Heading 9 Char"/>
    <w:basedOn w:val="876"/>
    <w:link w:val="720"/>
    <w:uiPriority w:val="9"/>
    <w:rPr>
      <w:rFonts w:ascii="Arial" w:hAnsi="Arial" w:eastAsia="Arial" w:cs="Arial"/>
      <w:i/>
      <w:iCs/>
      <w:sz w:val="21"/>
      <w:szCs w:val="21"/>
    </w:rPr>
  </w:style>
  <w:style w:type="paragraph" w:styleId="722">
    <w:name w:val="Title"/>
    <w:basedOn w:val="873"/>
    <w:next w:val="873"/>
    <w:link w:val="723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23">
    <w:name w:val="Title Char"/>
    <w:basedOn w:val="876"/>
    <w:link w:val="722"/>
    <w:uiPriority w:val="10"/>
    <w:rPr>
      <w:sz w:val="48"/>
      <w:szCs w:val="48"/>
    </w:rPr>
  </w:style>
  <w:style w:type="character" w:styleId="724">
    <w:name w:val="Subtitle Char"/>
    <w:basedOn w:val="876"/>
    <w:link w:val="1046"/>
    <w:uiPriority w:val="11"/>
    <w:rPr>
      <w:sz w:val="24"/>
      <w:szCs w:val="24"/>
    </w:rPr>
  </w:style>
  <w:style w:type="paragraph" w:styleId="725">
    <w:name w:val="Quote"/>
    <w:basedOn w:val="873"/>
    <w:next w:val="873"/>
    <w:link w:val="726"/>
    <w:uiPriority w:val="29"/>
    <w:qFormat/>
    <w:pPr>
      <w:ind w:left="720" w:right="720"/>
    </w:pPr>
    <w:rPr>
      <w:i/>
    </w:rPr>
  </w:style>
  <w:style w:type="character" w:styleId="726">
    <w:name w:val="Quote Char"/>
    <w:link w:val="725"/>
    <w:uiPriority w:val="29"/>
    <w:rPr>
      <w:i/>
    </w:rPr>
  </w:style>
  <w:style w:type="paragraph" w:styleId="727">
    <w:name w:val="Intense Quote"/>
    <w:basedOn w:val="873"/>
    <w:next w:val="873"/>
    <w:link w:val="72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28">
    <w:name w:val="Intense Quote Char"/>
    <w:link w:val="727"/>
    <w:uiPriority w:val="30"/>
    <w:rPr>
      <w:i/>
    </w:rPr>
  </w:style>
  <w:style w:type="character" w:styleId="729">
    <w:name w:val="Header Char"/>
    <w:basedOn w:val="876"/>
    <w:link w:val="1022"/>
    <w:uiPriority w:val="99"/>
  </w:style>
  <w:style w:type="paragraph" w:styleId="730">
    <w:name w:val="Footer"/>
    <w:basedOn w:val="873"/>
    <w:link w:val="731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31">
    <w:name w:val="Footer Char"/>
    <w:basedOn w:val="876"/>
    <w:link w:val="730"/>
    <w:uiPriority w:val="99"/>
  </w:style>
  <w:style w:type="character" w:styleId="732">
    <w:name w:val="Caption Char"/>
    <w:basedOn w:val="876"/>
    <w:link w:val="1015"/>
    <w:uiPriority w:val="35"/>
    <w:rPr>
      <w:b/>
      <w:bCs/>
      <w:color w:val="4f81bd" w:themeColor="accent1"/>
      <w:sz w:val="18"/>
      <w:szCs w:val="18"/>
    </w:rPr>
  </w:style>
  <w:style w:type="table" w:styleId="733">
    <w:name w:val="Table Grid Light"/>
    <w:basedOn w:val="8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Plain Table 1"/>
    <w:basedOn w:val="8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basedOn w:val="8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9">
    <w:name w:val="Grid Table 1 Light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7">
    <w:name w:val="Grid Table 2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8">
    <w:name w:val="Grid Table 2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9">
    <w:name w:val="Grid Table 2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0">
    <w:name w:val="Grid Table 2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1">
    <w:name w:val="Grid Table 2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2">
    <w:name w:val="Grid Table 2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3">
    <w:name w:val="Grid Table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4">
    <w:name w:val="Grid Table 3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5">
    <w:name w:val="Grid Table 3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6">
    <w:name w:val="Grid Table 3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7">
    <w:name w:val="Grid Table 3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8">
    <w:name w:val="Grid Table 3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9">
    <w:name w:val="Grid Table 3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0">
    <w:name w:val="Grid Table 4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>
    <w:name w:val="Grid Table 4 - Accent 1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2">
    <w:name w:val="Grid Table 4 - Accent 2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Grid Table 4 - Accent 3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4">
    <w:name w:val="Grid Table 4 - Accent 4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Grid Table 4 - Accent 5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6">
    <w:name w:val="Grid Table 4 - Accent 6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7">
    <w:name w:val="Grid Table 5 Dark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68">
    <w:name w:val="Grid Table 5 Dark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69">
    <w:name w:val="Grid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70">
    <w:name w:val="Grid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71">
    <w:name w:val="Grid Table 5 Dark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72">
    <w:name w:val="Grid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73">
    <w:name w:val="Grid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74">
    <w:name w:val="Grid Table 6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5">
    <w:name w:val="Grid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6">
    <w:name w:val="Grid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7">
    <w:name w:val="Grid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8">
    <w:name w:val="Grid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9">
    <w:name w:val="Grid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0">
    <w:name w:val="Grid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7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2">
    <w:name w:val="Grid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3">
    <w:name w:val="Grid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4">
    <w:name w:val="Grid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5">
    <w:name w:val="Grid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6">
    <w:name w:val="Grid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7">
    <w:name w:val="Grid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8">
    <w:name w:val="List Table 1 Light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6">
    <w:name w:val="List Table 2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7">
    <w:name w:val="List Table 2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8">
    <w:name w:val="List Table 2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9">
    <w:name w:val="List Table 2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0">
    <w:name w:val="List Table 2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1">
    <w:name w:val="List Table 2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6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4">
    <w:name w:val="List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5">
    <w:name w:val="List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List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7">
    <w:name w:val="List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List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9">
    <w:name w:val="List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0">
    <w:name w:val="List Table 7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1">
    <w:name w:val="List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2">
    <w:name w:val="List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3">
    <w:name w:val="List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4">
    <w:name w:val="List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5">
    <w:name w:val="List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6">
    <w:name w:val="List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7">
    <w:name w:val="Lined - Accent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Lined - Accent 1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Lined - Accent 2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Lined - Accent 3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Lined - Accent 4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Lined - Accent 5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Lined - Accent 6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 &amp; Lined - Accent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Bordered &amp; Lined - Accent 1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6">
    <w:name w:val="Bordered &amp; Lined - Accent 2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7">
    <w:name w:val="Bordered &amp; Lined - Accent 3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8">
    <w:name w:val="Bordered &amp; Lined - Accent 4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9">
    <w:name w:val="Bordered &amp; Lined - Accent 5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0">
    <w:name w:val="Bordered &amp; Lined - Accent 6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1">
    <w:name w:val="Bordered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2">
    <w:name w:val="Bordered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3">
    <w:name w:val="Bordered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4">
    <w:name w:val="Bordered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5">
    <w:name w:val="Bordered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6">
    <w:name w:val="Bordered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7">
    <w:name w:val="Bordered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8">
    <w:name w:val="Footnote Text Char"/>
    <w:link w:val="1040"/>
    <w:uiPriority w:val="99"/>
    <w:rPr>
      <w:sz w:val="18"/>
    </w:rPr>
  </w:style>
  <w:style w:type="paragraph" w:styleId="859">
    <w:name w:val="endnote text"/>
    <w:basedOn w:val="873"/>
    <w:link w:val="860"/>
    <w:uiPriority w:val="99"/>
    <w:semiHidden/>
    <w:unhideWhenUsed/>
    <w:pPr>
      <w:spacing w:after="0" w:line="240" w:lineRule="auto"/>
    </w:pPr>
    <w:rPr>
      <w:sz w:val="20"/>
    </w:rPr>
  </w:style>
  <w:style w:type="character" w:styleId="860">
    <w:name w:val="Endnote Text Char"/>
    <w:link w:val="859"/>
    <w:uiPriority w:val="99"/>
    <w:rPr>
      <w:sz w:val="20"/>
    </w:rPr>
  </w:style>
  <w:style w:type="character" w:styleId="861">
    <w:name w:val="endnote reference"/>
    <w:basedOn w:val="876"/>
    <w:uiPriority w:val="99"/>
    <w:semiHidden/>
    <w:unhideWhenUsed/>
    <w:rPr>
      <w:vertAlign w:val="superscript"/>
    </w:rPr>
  </w:style>
  <w:style w:type="paragraph" w:styleId="862">
    <w:name w:val="toc 1"/>
    <w:basedOn w:val="873"/>
    <w:next w:val="873"/>
    <w:uiPriority w:val="39"/>
    <w:unhideWhenUsed/>
    <w:pPr>
      <w:spacing w:after="57"/>
      <w:ind w:left="0" w:right="0" w:firstLine="0"/>
    </w:pPr>
  </w:style>
  <w:style w:type="paragraph" w:styleId="863">
    <w:name w:val="toc 2"/>
    <w:basedOn w:val="873"/>
    <w:next w:val="873"/>
    <w:uiPriority w:val="39"/>
    <w:unhideWhenUsed/>
    <w:pPr>
      <w:spacing w:after="57"/>
      <w:ind w:left="283" w:right="0" w:firstLine="0"/>
    </w:pPr>
  </w:style>
  <w:style w:type="paragraph" w:styleId="864">
    <w:name w:val="toc 3"/>
    <w:basedOn w:val="873"/>
    <w:next w:val="873"/>
    <w:uiPriority w:val="39"/>
    <w:unhideWhenUsed/>
    <w:pPr>
      <w:spacing w:after="57"/>
      <w:ind w:left="567" w:right="0" w:firstLine="0"/>
    </w:pPr>
  </w:style>
  <w:style w:type="paragraph" w:styleId="865">
    <w:name w:val="toc 4"/>
    <w:basedOn w:val="873"/>
    <w:next w:val="873"/>
    <w:uiPriority w:val="39"/>
    <w:unhideWhenUsed/>
    <w:pPr>
      <w:spacing w:after="57"/>
      <w:ind w:left="850" w:right="0" w:firstLine="0"/>
    </w:pPr>
  </w:style>
  <w:style w:type="paragraph" w:styleId="866">
    <w:name w:val="toc 5"/>
    <w:basedOn w:val="873"/>
    <w:next w:val="873"/>
    <w:uiPriority w:val="39"/>
    <w:unhideWhenUsed/>
    <w:pPr>
      <w:spacing w:after="57"/>
      <w:ind w:left="1134" w:right="0" w:firstLine="0"/>
    </w:pPr>
  </w:style>
  <w:style w:type="paragraph" w:styleId="867">
    <w:name w:val="toc 6"/>
    <w:basedOn w:val="873"/>
    <w:next w:val="873"/>
    <w:uiPriority w:val="39"/>
    <w:unhideWhenUsed/>
    <w:pPr>
      <w:spacing w:after="57"/>
      <w:ind w:left="1417" w:right="0" w:firstLine="0"/>
    </w:pPr>
  </w:style>
  <w:style w:type="paragraph" w:styleId="868">
    <w:name w:val="toc 7"/>
    <w:basedOn w:val="873"/>
    <w:next w:val="873"/>
    <w:uiPriority w:val="39"/>
    <w:unhideWhenUsed/>
    <w:pPr>
      <w:spacing w:after="57"/>
      <w:ind w:left="1701" w:right="0" w:firstLine="0"/>
    </w:pPr>
  </w:style>
  <w:style w:type="paragraph" w:styleId="869">
    <w:name w:val="toc 8"/>
    <w:basedOn w:val="873"/>
    <w:next w:val="873"/>
    <w:uiPriority w:val="39"/>
    <w:unhideWhenUsed/>
    <w:pPr>
      <w:spacing w:after="57"/>
      <w:ind w:left="1984" w:right="0" w:firstLine="0"/>
    </w:pPr>
  </w:style>
  <w:style w:type="paragraph" w:styleId="870">
    <w:name w:val="toc 9"/>
    <w:basedOn w:val="873"/>
    <w:next w:val="873"/>
    <w:uiPriority w:val="39"/>
    <w:unhideWhenUsed/>
    <w:pPr>
      <w:spacing w:after="57"/>
      <w:ind w:left="2268" w:right="0" w:firstLine="0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873"/>
    <w:next w:val="873"/>
    <w:uiPriority w:val="99"/>
    <w:unhideWhenUsed/>
    <w:pPr>
      <w:spacing w:after="0" w:afterAutospacing="0"/>
    </w:pPr>
  </w:style>
  <w:style w:type="paragraph" w:styleId="873" w:default="1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874">
    <w:name w:val="Heading 1"/>
    <w:basedOn w:val="873"/>
    <w:next w:val="873"/>
    <w:qFormat/>
    <w:pPr>
      <w:widowControl w:val="off"/>
      <w:tabs>
        <w:tab w:val="num" w:pos="432" w:leader="none"/>
      </w:tabs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875">
    <w:name w:val="Heading 3"/>
    <w:basedOn w:val="873"/>
    <w:next w:val="873"/>
    <w:link w:val="1048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876" w:default="1">
    <w:name w:val="Default Paragraph Font"/>
    <w:uiPriority w:val="1"/>
    <w:semiHidden/>
    <w:unhideWhenUsed/>
  </w:style>
  <w:style w:type="table" w:styleId="8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8" w:default="1">
    <w:name w:val="No List"/>
    <w:uiPriority w:val="99"/>
    <w:semiHidden/>
    <w:unhideWhenUsed/>
  </w:style>
  <w:style w:type="character" w:styleId="879" w:customStyle="1">
    <w:name w:val="WW8Num1z0"/>
  </w:style>
  <w:style w:type="character" w:styleId="880" w:customStyle="1">
    <w:name w:val="WW8Num1z1"/>
  </w:style>
  <w:style w:type="character" w:styleId="881" w:customStyle="1">
    <w:name w:val="WW8Num1z2"/>
  </w:style>
  <w:style w:type="character" w:styleId="882" w:customStyle="1">
    <w:name w:val="WW8Num1z3"/>
  </w:style>
  <w:style w:type="character" w:styleId="883" w:customStyle="1">
    <w:name w:val="WW8Num1z4"/>
  </w:style>
  <w:style w:type="character" w:styleId="884" w:customStyle="1">
    <w:name w:val="WW8Num1z5"/>
  </w:style>
  <w:style w:type="character" w:styleId="885" w:customStyle="1">
    <w:name w:val="WW8Num1z6"/>
  </w:style>
  <w:style w:type="character" w:styleId="886" w:customStyle="1">
    <w:name w:val="WW8Num1z7"/>
  </w:style>
  <w:style w:type="character" w:styleId="887" w:customStyle="1">
    <w:name w:val="WW8Num1z8"/>
  </w:style>
  <w:style w:type="character" w:styleId="888" w:customStyle="1">
    <w:name w:val="WW8Num2z0"/>
  </w:style>
  <w:style w:type="character" w:styleId="889" w:customStyle="1">
    <w:name w:val="WW8Num2z1"/>
  </w:style>
  <w:style w:type="character" w:styleId="890" w:customStyle="1">
    <w:name w:val="WW8Num2z2"/>
  </w:style>
  <w:style w:type="character" w:styleId="891" w:customStyle="1">
    <w:name w:val="WW8Num2z3"/>
  </w:style>
  <w:style w:type="character" w:styleId="892" w:customStyle="1">
    <w:name w:val="WW8Num2z4"/>
  </w:style>
  <w:style w:type="character" w:styleId="893" w:customStyle="1">
    <w:name w:val="WW8Num2z5"/>
  </w:style>
  <w:style w:type="character" w:styleId="894" w:customStyle="1">
    <w:name w:val="WW8Num2z6"/>
  </w:style>
  <w:style w:type="character" w:styleId="895" w:customStyle="1">
    <w:name w:val="WW8Num2z7"/>
  </w:style>
  <w:style w:type="character" w:styleId="896" w:customStyle="1">
    <w:name w:val="WW8Num2z8"/>
  </w:style>
  <w:style w:type="character" w:styleId="897" w:customStyle="1">
    <w:name w:val="WW8Num3z0"/>
  </w:style>
  <w:style w:type="character" w:styleId="898" w:customStyle="1">
    <w:name w:val="WW8Num3z1"/>
  </w:style>
  <w:style w:type="character" w:styleId="899" w:customStyle="1">
    <w:name w:val="WW8Num3z2"/>
  </w:style>
  <w:style w:type="character" w:styleId="900" w:customStyle="1">
    <w:name w:val="WW8Num3z3"/>
  </w:style>
  <w:style w:type="character" w:styleId="901" w:customStyle="1">
    <w:name w:val="WW8Num3z4"/>
  </w:style>
  <w:style w:type="character" w:styleId="902" w:customStyle="1">
    <w:name w:val="WW8Num3z5"/>
  </w:style>
  <w:style w:type="character" w:styleId="903" w:customStyle="1">
    <w:name w:val="WW8Num3z6"/>
  </w:style>
  <w:style w:type="character" w:styleId="904" w:customStyle="1">
    <w:name w:val="WW8Num3z7"/>
  </w:style>
  <w:style w:type="character" w:styleId="905" w:customStyle="1">
    <w:name w:val="WW8Num3z8"/>
  </w:style>
  <w:style w:type="character" w:styleId="906" w:customStyle="1">
    <w:name w:val="WW8Num4z0"/>
    <w:rPr>
      <w:rFonts w:ascii="Times New Roman" w:hAnsi="Times New Roman" w:cs="Times New Roman"/>
      <w:color w:val="auto"/>
      <w:spacing w:val="-4"/>
    </w:rPr>
  </w:style>
  <w:style w:type="character" w:styleId="907" w:customStyle="1">
    <w:name w:val="WW8Num5z0"/>
    <w:rPr>
      <w:b/>
      <w:i w:val="0"/>
    </w:rPr>
  </w:style>
  <w:style w:type="character" w:styleId="908" w:customStyle="1">
    <w:name w:val="WW8Num5z1"/>
    <w:rPr>
      <w:b w:val="0"/>
      <w:i w:val="0"/>
    </w:rPr>
  </w:style>
  <w:style w:type="character" w:styleId="909" w:customStyle="1">
    <w:name w:val="WW8Num5z3"/>
  </w:style>
  <w:style w:type="character" w:styleId="910" w:customStyle="1">
    <w:name w:val="WW8Num5z4"/>
  </w:style>
  <w:style w:type="character" w:styleId="911" w:customStyle="1">
    <w:name w:val="WW8Num5z5"/>
  </w:style>
  <w:style w:type="character" w:styleId="912" w:customStyle="1">
    <w:name w:val="WW8Num5z6"/>
  </w:style>
  <w:style w:type="character" w:styleId="913" w:customStyle="1">
    <w:name w:val="WW8Num5z7"/>
  </w:style>
  <w:style w:type="character" w:styleId="914" w:customStyle="1">
    <w:name w:val="WW8Num5z8"/>
  </w:style>
  <w:style w:type="character" w:styleId="915" w:customStyle="1">
    <w:name w:val="WW8Num6z0"/>
    <w:rPr>
      <w:b w:val="0"/>
    </w:rPr>
  </w:style>
  <w:style w:type="character" w:styleId="916" w:customStyle="1">
    <w:name w:val="WW8Num7z0"/>
  </w:style>
  <w:style w:type="character" w:styleId="917" w:customStyle="1">
    <w:name w:val="WW8Num7z1"/>
  </w:style>
  <w:style w:type="character" w:styleId="918" w:customStyle="1">
    <w:name w:val="WW8Num7z2"/>
  </w:style>
  <w:style w:type="character" w:styleId="919" w:customStyle="1">
    <w:name w:val="WW8Num7z3"/>
  </w:style>
  <w:style w:type="character" w:styleId="920" w:customStyle="1">
    <w:name w:val="WW8Num7z4"/>
  </w:style>
  <w:style w:type="character" w:styleId="921" w:customStyle="1">
    <w:name w:val="WW8Num7z5"/>
  </w:style>
  <w:style w:type="character" w:styleId="922" w:customStyle="1">
    <w:name w:val="WW8Num7z6"/>
  </w:style>
  <w:style w:type="character" w:styleId="923" w:customStyle="1">
    <w:name w:val="WW8Num7z7"/>
  </w:style>
  <w:style w:type="character" w:styleId="924" w:customStyle="1">
    <w:name w:val="WW8Num7z8"/>
  </w:style>
  <w:style w:type="character" w:styleId="925" w:customStyle="1">
    <w:name w:val="WW8Num8z0"/>
    <w:rPr>
      <w:color w:val="auto"/>
    </w:rPr>
  </w:style>
  <w:style w:type="character" w:styleId="926" w:customStyle="1">
    <w:name w:val="WW8Num9z0"/>
  </w:style>
  <w:style w:type="character" w:styleId="927" w:customStyle="1">
    <w:name w:val="WW8Num9z1"/>
  </w:style>
  <w:style w:type="character" w:styleId="928" w:customStyle="1">
    <w:name w:val="WW8Num9z2"/>
  </w:style>
  <w:style w:type="character" w:styleId="929" w:customStyle="1">
    <w:name w:val="WW8Num9z3"/>
  </w:style>
  <w:style w:type="character" w:styleId="930" w:customStyle="1">
    <w:name w:val="WW8Num9z4"/>
  </w:style>
  <w:style w:type="character" w:styleId="931" w:customStyle="1">
    <w:name w:val="WW8Num9z5"/>
  </w:style>
  <w:style w:type="character" w:styleId="932" w:customStyle="1">
    <w:name w:val="WW8Num9z6"/>
  </w:style>
  <w:style w:type="character" w:styleId="933" w:customStyle="1">
    <w:name w:val="WW8Num9z7"/>
  </w:style>
  <w:style w:type="character" w:styleId="934" w:customStyle="1">
    <w:name w:val="WW8Num9z8"/>
  </w:style>
  <w:style w:type="character" w:styleId="935" w:customStyle="1">
    <w:name w:val="WW8Num10z0"/>
    <w:rPr>
      <w:b/>
    </w:rPr>
  </w:style>
  <w:style w:type="character" w:styleId="936" w:customStyle="1">
    <w:name w:val="WW8Num10z1"/>
  </w:style>
  <w:style w:type="character" w:styleId="937" w:customStyle="1">
    <w:name w:val="WW8Num10z2"/>
  </w:style>
  <w:style w:type="character" w:styleId="938" w:customStyle="1">
    <w:name w:val="WW8Num10z3"/>
  </w:style>
  <w:style w:type="character" w:styleId="939" w:customStyle="1">
    <w:name w:val="WW8Num10z4"/>
  </w:style>
  <w:style w:type="character" w:styleId="940" w:customStyle="1">
    <w:name w:val="WW8Num10z5"/>
  </w:style>
  <w:style w:type="character" w:styleId="941" w:customStyle="1">
    <w:name w:val="WW8Num10z6"/>
  </w:style>
  <w:style w:type="character" w:styleId="942" w:customStyle="1">
    <w:name w:val="WW8Num10z7"/>
  </w:style>
  <w:style w:type="character" w:styleId="943" w:customStyle="1">
    <w:name w:val="WW8Num10z8"/>
  </w:style>
  <w:style w:type="character" w:styleId="944" w:customStyle="1">
    <w:name w:val="WW8Num11z0"/>
  </w:style>
  <w:style w:type="character" w:styleId="945" w:customStyle="1">
    <w:name w:val="WW8Num11z1"/>
  </w:style>
  <w:style w:type="character" w:styleId="946" w:customStyle="1">
    <w:name w:val="WW8Num11z2"/>
  </w:style>
  <w:style w:type="character" w:styleId="947" w:customStyle="1">
    <w:name w:val="WW8Num11z3"/>
  </w:style>
  <w:style w:type="character" w:styleId="948" w:customStyle="1">
    <w:name w:val="WW8Num11z4"/>
  </w:style>
  <w:style w:type="character" w:styleId="949" w:customStyle="1">
    <w:name w:val="WW8Num11z5"/>
  </w:style>
  <w:style w:type="character" w:styleId="950" w:customStyle="1">
    <w:name w:val="WW8Num11z6"/>
  </w:style>
  <w:style w:type="character" w:styleId="951" w:customStyle="1">
    <w:name w:val="WW8Num11z7"/>
  </w:style>
  <w:style w:type="character" w:styleId="952" w:customStyle="1">
    <w:name w:val="WW8Num11z8"/>
  </w:style>
  <w:style w:type="character" w:styleId="953" w:customStyle="1">
    <w:name w:val="WW8Num12z0"/>
  </w:style>
  <w:style w:type="character" w:styleId="954" w:customStyle="1">
    <w:name w:val="WW8Num12z1"/>
    <w:rPr>
      <w:b/>
    </w:rPr>
  </w:style>
  <w:style w:type="character" w:styleId="955" w:customStyle="1">
    <w:name w:val="WW8Num12z3"/>
  </w:style>
  <w:style w:type="character" w:styleId="956" w:customStyle="1">
    <w:name w:val="WW8Num12z4"/>
  </w:style>
  <w:style w:type="character" w:styleId="957" w:customStyle="1">
    <w:name w:val="WW8Num12z5"/>
  </w:style>
  <w:style w:type="character" w:styleId="958" w:customStyle="1">
    <w:name w:val="WW8Num12z6"/>
  </w:style>
  <w:style w:type="character" w:styleId="959" w:customStyle="1">
    <w:name w:val="WW8Num12z7"/>
  </w:style>
  <w:style w:type="character" w:styleId="960" w:customStyle="1">
    <w:name w:val="WW8Num12z8"/>
  </w:style>
  <w:style w:type="character" w:styleId="961" w:customStyle="1">
    <w:name w:val="WW8Num13z0"/>
  </w:style>
  <w:style w:type="character" w:styleId="962" w:customStyle="1">
    <w:name w:val="WW8Num13z1"/>
  </w:style>
  <w:style w:type="character" w:styleId="963" w:customStyle="1">
    <w:name w:val="WW8Num13z2"/>
  </w:style>
  <w:style w:type="character" w:styleId="964" w:customStyle="1">
    <w:name w:val="WW8Num13z3"/>
  </w:style>
  <w:style w:type="character" w:styleId="965" w:customStyle="1">
    <w:name w:val="WW8Num13z4"/>
  </w:style>
  <w:style w:type="character" w:styleId="966" w:customStyle="1">
    <w:name w:val="WW8Num13z5"/>
  </w:style>
  <w:style w:type="character" w:styleId="967" w:customStyle="1">
    <w:name w:val="WW8Num13z6"/>
  </w:style>
  <w:style w:type="character" w:styleId="968" w:customStyle="1">
    <w:name w:val="WW8Num13z7"/>
  </w:style>
  <w:style w:type="character" w:styleId="969" w:customStyle="1">
    <w:name w:val="WW8Num13z8"/>
  </w:style>
  <w:style w:type="character" w:styleId="970" w:customStyle="1">
    <w:name w:val="WW8Num14z0"/>
  </w:style>
  <w:style w:type="character" w:styleId="971" w:customStyle="1">
    <w:name w:val="WW8Num14z1"/>
  </w:style>
  <w:style w:type="character" w:styleId="972" w:customStyle="1">
    <w:name w:val="WW8Num14z2"/>
  </w:style>
  <w:style w:type="character" w:styleId="973" w:customStyle="1">
    <w:name w:val="WW8Num14z3"/>
  </w:style>
  <w:style w:type="character" w:styleId="974" w:customStyle="1">
    <w:name w:val="WW8Num14z4"/>
  </w:style>
  <w:style w:type="character" w:styleId="975" w:customStyle="1">
    <w:name w:val="WW8Num14z5"/>
  </w:style>
  <w:style w:type="character" w:styleId="976" w:customStyle="1">
    <w:name w:val="WW8Num14z6"/>
  </w:style>
  <w:style w:type="character" w:styleId="977" w:customStyle="1">
    <w:name w:val="WW8Num14z7"/>
  </w:style>
  <w:style w:type="character" w:styleId="978" w:customStyle="1">
    <w:name w:val="WW8Num14z8"/>
  </w:style>
  <w:style w:type="character" w:styleId="979" w:customStyle="1">
    <w:name w:val="WW8Num15z0"/>
  </w:style>
  <w:style w:type="character" w:styleId="980" w:customStyle="1">
    <w:name w:val="WW8Num15z1"/>
  </w:style>
  <w:style w:type="character" w:styleId="981" w:customStyle="1">
    <w:name w:val="WW8Num15z2"/>
  </w:style>
  <w:style w:type="character" w:styleId="982" w:customStyle="1">
    <w:name w:val="WW8Num15z3"/>
  </w:style>
  <w:style w:type="character" w:styleId="983" w:customStyle="1">
    <w:name w:val="WW8Num15z4"/>
  </w:style>
  <w:style w:type="character" w:styleId="984" w:customStyle="1">
    <w:name w:val="WW8Num15z5"/>
  </w:style>
  <w:style w:type="character" w:styleId="985" w:customStyle="1">
    <w:name w:val="WW8Num15z6"/>
  </w:style>
  <w:style w:type="character" w:styleId="986" w:customStyle="1">
    <w:name w:val="WW8Num15z7"/>
  </w:style>
  <w:style w:type="character" w:styleId="987" w:customStyle="1">
    <w:name w:val="WW8Num15z8"/>
  </w:style>
  <w:style w:type="character" w:styleId="988" w:customStyle="1">
    <w:name w:val="WW8Num16z0"/>
  </w:style>
  <w:style w:type="character" w:styleId="989" w:customStyle="1">
    <w:name w:val="WW8Num16z1"/>
  </w:style>
  <w:style w:type="character" w:styleId="990" w:customStyle="1">
    <w:name w:val="WW8Num16z2"/>
  </w:style>
  <w:style w:type="character" w:styleId="991" w:customStyle="1">
    <w:name w:val="WW8Num16z3"/>
  </w:style>
  <w:style w:type="character" w:styleId="992" w:customStyle="1">
    <w:name w:val="WW8Num16z4"/>
  </w:style>
  <w:style w:type="character" w:styleId="993" w:customStyle="1">
    <w:name w:val="WW8Num16z5"/>
  </w:style>
  <w:style w:type="character" w:styleId="994" w:customStyle="1">
    <w:name w:val="WW8Num16z6"/>
  </w:style>
  <w:style w:type="character" w:styleId="995" w:customStyle="1">
    <w:name w:val="WW8Num16z7"/>
  </w:style>
  <w:style w:type="character" w:styleId="996" w:customStyle="1">
    <w:name w:val="WW8Num16z8"/>
  </w:style>
  <w:style w:type="character" w:styleId="997" w:customStyle="1">
    <w:name w:val="WW8Num17z0"/>
    <w:rPr>
      <w:color w:val="auto"/>
    </w:rPr>
  </w:style>
  <w:style w:type="character" w:styleId="998" w:customStyle="1">
    <w:name w:val="Основной шрифт абзаца1"/>
  </w:style>
  <w:style w:type="character" w:styleId="999" w:customStyle="1">
    <w:name w:val="Заголовок 1 Знак"/>
    <w:rPr>
      <w:rFonts w:ascii="Arial" w:hAnsi="Arial" w:eastAsia="Times New Roman" w:cs="Arial"/>
      <w:b/>
      <w:bCs/>
      <w:color w:val="000080"/>
      <w:sz w:val="24"/>
      <w:szCs w:val="24"/>
    </w:rPr>
  </w:style>
  <w:style w:type="character" w:styleId="1000" w:customStyle="1">
    <w:name w:val="Основной текст с отступом Знак"/>
    <w:rPr>
      <w:rFonts w:ascii="Times New Roman" w:hAnsi="Times New Roman" w:eastAsia="Times New Roman" w:cs="Times New Roman"/>
      <w:sz w:val="24"/>
      <w:szCs w:val="24"/>
    </w:rPr>
  </w:style>
  <w:style w:type="character" w:styleId="1001" w:customStyle="1">
    <w:name w:val="Основной текст с отступом 3 Знак"/>
    <w:rPr>
      <w:sz w:val="16"/>
      <w:szCs w:val="16"/>
    </w:rPr>
  </w:style>
  <w:style w:type="character" w:styleId="1002" w:customStyle="1">
    <w:name w:val="Основной текст с отступом 3 Знак1"/>
    <w:rPr>
      <w:rFonts w:ascii="Times New Roman" w:hAnsi="Times New Roman" w:eastAsia="Times New Roman" w:cs="Times New Roman"/>
      <w:sz w:val="16"/>
      <w:szCs w:val="16"/>
    </w:rPr>
  </w:style>
  <w:style w:type="character" w:styleId="1003" w:customStyle="1">
    <w:name w:val="Гипертекстовая ссылка"/>
    <w:rPr>
      <w:color w:val="008000"/>
      <w:sz w:val="20"/>
      <w:szCs w:val="20"/>
      <w:u w:val="single"/>
    </w:rPr>
  </w:style>
  <w:style w:type="character" w:styleId="1004" w:customStyle="1">
    <w:name w:val="Основной текст Знак"/>
    <w:basedOn w:val="998"/>
  </w:style>
  <w:style w:type="character" w:styleId="1005" w:customStyle="1">
    <w:name w:val="Верхний колонтитул Знак"/>
    <w:rPr>
      <w:rFonts w:ascii="Times New Roman" w:hAnsi="Times New Roman" w:cs="Times New Roman"/>
      <w:sz w:val="24"/>
    </w:rPr>
  </w:style>
  <w:style w:type="character" w:styleId="1006" w:customStyle="1">
    <w:name w:val="apple-converted-space"/>
  </w:style>
  <w:style w:type="character" w:styleId="1007" w:customStyle="1">
    <w:name w:val="T3"/>
    <w:rPr>
      <w:b/>
    </w:rPr>
  </w:style>
  <w:style w:type="character" w:styleId="1008" w:customStyle="1">
    <w:name w:val="T13"/>
    <w:rPr>
      <w:rFonts w:ascii="Times New Roman" w:hAnsi="Times New Roman" w:cs="Times New Roman"/>
      <w:color w:val="auto"/>
    </w:rPr>
  </w:style>
  <w:style w:type="character" w:styleId="1009" w:customStyle="1">
    <w:name w:val="T16"/>
    <w:rPr>
      <w:rFonts w:ascii="Times New Roman" w:hAnsi="Times New Roman" w:cs="Times New Roman"/>
      <w:b/>
      <w:color w:val="auto"/>
    </w:rPr>
  </w:style>
  <w:style w:type="character" w:styleId="1010" w:customStyle="1">
    <w:name w:val="Текст выноски Знак"/>
    <w:rPr>
      <w:rFonts w:ascii="Tahoma" w:hAnsi="Tahoma" w:cs="Tahoma"/>
      <w:sz w:val="16"/>
      <w:szCs w:val="16"/>
    </w:rPr>
  </w:style>
  <w:style w:type="character" w:styleId="1011">
    <w:name w:val="Hyperlink"/>
    <w:rPr>
      <w:color w:val="000080"/>
      <w:u w:val="single"/>
    </w:rPr>
  </w:style>
  <w:style w:type="paragraph" w:styleId="1012" w:customStyle="1">
    <w:name w:val="Заголовок1"/>
    <w:basedOn w:val="873"/>
    <w:next w:val="1013"/>
    <w:pPr>
      <w:keepNext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1013">
    <w:name w:val="Body Text"/>
    <w:basedOn w:val="873"/>
    <w:pPr>
      <w:spacing w:after="120"/>
    </w:pPr>
  </w:style>
  <w:style w:type="paragraph" w:styleId="1014">
    <w:name w:val="List"/>
    <w:basedOn w:val="1013"/>
    <w:rPr>
      <w:rFonts w:cs="Mangal"/>
    </w:rPr>
  </w:style>
  <w:style w:type="paragraph" w:styleId="1015">
    <w:name w:val="Caption"/>
    <w:basedOn w:val="873"/>
    <w:link w:val="732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016" w:customStyle="1">
    <w:name w:val="Указатель1"/>
    <w:basedOn w:val="873"/>
    <w:pPr>
      <w:suppressLineNumbers/>
    </w:pPr>
    <w:rPr>
      <w:rFonts w:cs="Mangal"/>
    </w:rPr>
  </w:style>
  <w:style w:type="paragraph" w:styleId="1017">
    <w:name w:val="Body Text Indent"/>
    <w:basedOn w:val="87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1018" w:customStyle="1">
    <w:name w:val="Основной текст с отступом 31"/>
    <w:basedOn w:val="87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styleId="1019" w:customStyle="1">
    <w:name w:val="Прижатый влево"/>
    <w:basedOn w:val="873"/>
    <w:next w:val="873"/>
    <w:pPr>
      <w:widowControl w:val="off"/>
      <w:spacing w:after="0" w:line="240" w:lineRule="auto"/>
    </w:pPr>
    <w:rPr>
      <w:rFonts w:ascii="Arial" w:hAnsi="Arial" w:cs="Arial"/>
      <w:sz w:val="20"/>
      <w:szCs w:val="20"/>
    </w:rPr>
  </w:style>
  <w:style w:type="paragraph" w:styleId="1020" w:customStyle="1">
    <w:name w:val="Нормальный (таблица)"/>
    <w:basedOn w:val="873"/>
    <w:next w:val="873"/>
    <w:pPr>
      <w:widowControl w:val="off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1021">
    <w:name w:val="Normal (Web)"/>
    <w:basedOn w:val="873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1022">
    <w:name w:val="Header"/>
    <w:basedOn w:val="873"/>
    <w:pPr>
      <w:tabs>
        <w:tab w:val="center" w:pos="4677" w:leader="none"/>
        <w:tab w:val="right" w:pos="9355" w:leader="none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1023">
    <w:name w:val="No Spacing"/>
    <w:uiPriority w:val="1"/>
    <w:qFormat/>
    <w:rPr>
      <w:sz w:val="24"/>
      <w:szCs w:val="24"/>
      <w:lang w:eastAsia="zh-CN"/>
    </w:rPr>
  </w:style>
  <w:style w:type="paragraph" w:styleId="1024" w:customStyle="1">
    <w:name w:val="ConsNormal"/>
    <w:pPr>
      <w:ind w:firstLine="720"/>
    </w:pPr>
    <w:rPr>
      <w:rFonts w:ascii="Consultant" w:hAnsi="Consultant" w:cs="Consultant"/>
      <w:lang w:eastAsia="zh-CN"/>
    </w:rPr>
  </w:style>
  <w:style w:type="paragraph" w:styleId="1025" w:customStyle="1">
    <w:name w:val="ConsNonformat"/>
    <w:pPr>
      <w:widowControl w:val="off"/>
      <w:ind w:right="19772"/>
    </w:pPr>
    <w:rPr>
      <w:rFonts w:ascii="Courier New" w:hAnsi="Courier New" w:cs="Courier New"/>
      <w:lang w:eastAsia="zh-CN"/>
    </w:rPr>
  </w:style>
  <w:style w:type="paragraph" w:styleId="1026" w:customStyle="1">
    <w:name w:val="consplusnormal"/>
    <w:basedOn w:val="873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1027" w:customStyle="1">
    <w:name w:val="P5"/>
    <w:basedOn w:val="873"/>
    <w:pPr>
      <w:widowControl w:val="off"/>
      <w:spacing w:after="0" w:line="240" w:lineRule="auto"/>
      <w:jc w:val="both"/>
    </w:pPr>
    <w:rPr>
      <w:rFonts w:ascii="Times New Roman" w:hAnsi="Times New Roman" w:eastAsia="DejaVu Sans" w:cs="DejaVu Sans"/>
      <w:sz w:val="18"/>
      <w:szCs w:val="20"/>
    </w:rPr>
  </w:style>
  <w:style w:type="paragraph" w:styleId="1028" w:customStyle="1">
    <w:name w:val="P10"/>
    <w:basedOn w:val="873"/>
    <w:pPr>
      <w:widowControl w:val="off"/>
      <w:spacing w:after="0" w:line="240" w:lineRule="auto"/>
      <w:jc w:val="center"/>
    </w:pPr>
    <w:rPr>
      <w:rFonts w:ascii="Times New Roman" w:hAnsi="Times New Roman" w:eastAsia="DejaVu Sans" w:cs="DejaVu Sans"/>
      <w:sz w:val="18"/>
      <w:szCs w:val="20"/>
    </w:rPr>
  </w:style>
  <w:style w:type="paragraph" w:styleId="1029" w:customStyle="1">
    <w:name w:val="P22"/>
    <w:basedOn w:val="873"/>
    <w:pPr>
      <w:widowControl w:val="off"/>
      <w:spacing w:after="0" w:line="240" w:lineRule="auto"/>
      <w:jc w:val="both"/>
    </w:pPr>
    <w:rPr>
      <w:rFonts w:ascii="Times New Roman" w:hAnsi="Times New Roman" w:eastAsia="DejaVu Sans" w:cs="DejaVu Sans"/>
      <w:sz w:val="18"/>
      <w:szCs w:val="20"/>
    </w:rPr>
  </w:style>
  <w:style w:type="paragraph" w:styleId="1030" w:customStyle="1">
    <w:name w:val="P23"/>
    <w:basedOn w:val="873"/>
    <w:pPr>
      <w:widowControl w:val="off"/>
      <w:spacing w:after="0" w:line="240" w:lineRule="auto"/>
      <w:jc w:val="both"/>
    </w:pPr>
    <w:rPr>
      <w:rFonts w:ascii="Times New Roman" w:hAnsi="Times New Roman" w:eastAsia="DejaVu Sans" w:cs="DejaVu Sans"/>
      <w:sz w:val="18"/>
      <w:szCs w:val="20"/>
    </w:rPr>
  </w:style>
  <w:style w:type="paragraph" w:styleId="1031" w:customStyle="1">
    <w:name w:val="P37"/>
    <w:basedOn w:val="873"/>
    <w:pPr>
      <w:widowControl w:val="off"/>
      <w:spacing w:after="0" w:line="240" w:lineRule="auto"/>
      <w:ind w:left="724" w:hanging="720"/>
      <w:jc w:val="both"/>
    </w:pPr>
    <w:rPr>
      <w:rFonts w:ascii="Times New Roman" w:hAnsi="Times New Roman" w:eastAsia="DejaVu Sans" w:cs="DejaVu Sans"/>
      <w:sz w:val="18"/>
      <w:szCs w:val="20"/>
    </w:rPr>
  </w:style>
  <w:style w:type="paragraph" w:styleId="1032">
    <w:name w:val="Balloon Text"/>
    <w:basedOn w:val="87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33" w:customStyle="1">
    <w:name w:val="Содержимое таблицы"/>
    <w:basedOn w:val="873"/>
    <w:pPr>
      <w:suppressLineNumbers/>
    </w:pPr>
  </w:style>
  <w:style w:type="paragraph" w:styleId="1034" w:customStyle="1">
    <w:name w:val="Заголовок таблицы"/>
    <w:basedOn w:val="1033"/>
    <w:pPr>
      <w:jc w:val="center"/>
    </w:pPr>
    <w:rPr>
      <w:b/>
      <w:bCs/>
    </w:rPr>
  </w:style>
  <w:style w:type="paragraph" w:styleId="1035">
    <w:name w:val="Body Text Indent 2"/>
    <w:basedOn w:val="873"/>
    <w:link w:val="1036"/>
    <w:uiPriority w:val="99"/>
    <w:unhideWhenUsed/>
    <w:pPr>
      <w:spacing w:after="120" w:line="480" w:lineRule="auto"/>
      <w:ind w:left="283"/>
    </w:pPr>
  </w:style>
  <w:style w:type="character" w:styleId="1036" w:customStyle="1">
    <w:name w:val="Основной текст с отступом 2 Знак"/>
    <w:basedOn w:val="876"/>
    <w:link w:val="1035"/>
    <w:uiPriority w:val="99"/>
    <w:rPr>
      <w:rFonts w:ascii="Calibri" w:hAnsi="Calibri"/>
      <w:sz w:val="22"/>
      <w:szCs w:val="22"/>
      <w:lang w:eastAsia="zh-CN"/>
    </w:rPr>
  </w:style>
  <w:style w:type="paragraph" w:styleId="1037">
    <w:name w:val="Body Text 2"/>
    <w:basedOn w:val="873"/>
    <w:link w:val="1038"/>
    <w:uiPriority w:val="99"/>
    <w:unhideWhenUsed/>
    <w:pPr>
      <w:spacing w:after="120" w:line="480" w:lineRule="auto"/>
    </w:pPr>
  </w:style>
  <w:style w:type="character" w:styleId="1038" w:customStyle="1">
    <w:name w:val="Основной текст 2 Знак"/>
    <w:basedOn w:val="876"/>
    <w:link w:val="1037"/>
    <w:uiPriority w:val="99"/>
    <w:rPr>
      <w:rFonts w:ascii="Calibri" w:hAnsi="Calibri"/>
      <w:sz w:val="22"/>
      <w:szCs w:val="22"/>
      <w:lang w:eastAsia="zh-CN"/>
    </w:rPr>
  </w:style>
  <w:style w:type="character" w:styleId="1039">
    <w:name w:val="footnote reference"/>
    <w:rPr>
      <w:rFonts w:cs="Times New Roman"/>
      <w:vertAlign w:val="superscript"/>
    </w:rPr>
  </w:style>
  <w:style w:type="paragraph" w:styleId="1040">
    <w:name w:val="footnote text"/>
    <w:basedOn w:val="873"/>
    <w:link w:val="1041"/>
    <w:pPr>
      <w:spacing w:before="120"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styleId="1041" w:customStyle="1">
    <w:name w:val="Текст сноски Знак"/>
    <w:basedOn w:val="876"/>
    <w:link w:val="1040"/>
  </w:style>
  <w:style w:type="paragraph" w:styleId="1042" w:customStyle="1">
    <w:name w:val="МРСК_заголовок_1"/>
    <w:basedOn w:val="874"/>
    <w:pPr>
      <w:keepNext/>
      <w:widowControl/>
      <w:numPr>
        <w:numId w:val="6"/>
        <w:ilvl w:val="0"/>
      </w:numPr>
      <w:shd w:val="clear" w:color="auto" w:fill="d9d9d9"/>
      <w:tabs>
        <w:tab w:val="num" w:pos="360" w:leader="none"/>
      </w:tabs>
      <w:spacing w:before="240" w:after="60" w:line="300" w:lineRule="auto"/>
      <w:ind w:firstLine="709"/>
      <w:jc w:val="both"/>
    </w:pPr>
    <w:rPr>
      <w:rFonts w:ascii="Times New Roman" w:hAnsi="Times New Roman"/>
      <w:caps/>
      <w:color w:val="auto"/>
      <w:sz w:val="28"/>
      <w:szCs w:val="28"/>
      <w:lang w:eastAsia="ru-RU"/>
    </w:rPr>
  </w:style>
  <w:style w:type="paragraph" w:styleId="1043" w:customStyle="1">
    <w:name w:val="МРСК_заголовок_2"/>
    <w:basedOn w:val="873"/>
    <w:pPr>
      <w:keepNext/>
      <w:widowControl w:val="off"/>
      <w:numPr>
        <w:numId w:val="6"/>
        <w:ilvl w:val="1"/>
      </w:numPr>
      <w:suppressLineNumbers/>
      <w:spacing w:before="240" w:after="60" w:line="240" w:lineRule="auto"/>
      <w:ind w:left="0" w:firstLine="0"/>
      <w:contextualSpacing/>
    </w:pPr>
    <w:rPr>
      <w:rFonts w:ascii="Times New Roman" w:hAnsi="Times New Roman"/>
      <w:b/>
      <w:caps/>
      <w:sz w:val="26"/>
      <w:szCs w:val="24"/>
      <w:lang w:eastAsia="ru-RU"/>
    </w:rPr>
  </w:style>
  <w:style w:type="paragraph" w:styleId="1044" w:customStyle="1">
    <w:name w:val="МРСК_заголовок_3"/>
    <w:basedOn w:val="875"/>
    <w:qFormat/>
    <w:pPr>
      <w:keepLines w:val="0"/>
      <w:numPr>
        <w:numId w:val="6"/>
        <w:ilvl w:val="2"/>
      </w:numPr>
      <w:tabs>
        <w:tab w:val="num" w:pos="360" w:leader="none"/>
      </w:tabs>
      <w:spacing w:before="240" w:after="60" w:line="300" w:lineRule="auto"/>
      <w:ind w:left="0" w:firstLine="709"/>
      <w:jc w:val="both"/>
    </w:pPr>
    <w:rPr>
      <w:rFonts w:ascii="Times New Roman" w:hAnsi="Times New Roman" w:eastAsia="Times New Roman" w:cs="Times New Roman"/>
      <w:color w:val="auto"/>
      <w:sz w:val="24"/>
      <w:szCs w:val="26"/>
      <w:lang w:eastAsia="ru-RU"/>
    </w:rPr>
  </w:style>
  <w:style w:type="paragraph" w:styleId="1045">
    <w:name w:val="List Paragraph"/>
    <w:basedOn w:val="873"/>
    <w:link w:val="1065"/>
    <w:uiPriority w:val="34"/>
    <w:qFormat/>
    <w:pPr>
      <w:keepNext/>
      <w:spacing w:before="120" w:after="120" w:line="300" w:lineRule="auto"/>
      <w:ind w:left="708" w:firstLine="709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1046">
    <w:name w:val="Subtitle"/>
    <w:basedOn w:val="873"/>
    <w:link w:val="1047"/>
    <w:uiPriority w:val="11"/>
    <w:qFormat/>
    <w:pPr>
      <w:spacing w:after="0" w:line="240" w:lineRule="auto"/>
      <w:jc w:val="both"/>
    </w:pPr>
    <w:rPr>
      <w:rFonts w:ascii="Times New Roman" w:hAnsi="Times New Roman"/>
      <w:b/>
      <w:bCs/>
      <w:sz w:val="24"/>
      <w:szCs w:val="24"/>
      <w:lang w:eastAsia="ru-RU"/>
    </w:rPr>
  </w:style>
  <w:style w:type="character" w:styleId="1047" w:customStyle="1">
    <w:name w:val="Подзаголовок Знак"/>
    <w:basedOn w:val="876"/>
    <w:link w:val="1046"/>
    <w:uiPriority w:val="11"/>
    <w:rPr>
      <w:b/>
      <w:bCs/>
      <w:sz w:val="24"/>
      <w:szCs w:val="24"/>
    </w:rPr>
  </w:style>
  <w:style w:type="character" w:styleId="1048" w:customStyle="1">
    <w:name w:val="Заголовок 3 Знак"/>
    <w:basedOn w:val="876"/>
    <w:link w:val="875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eastAsia="zh-CN"/>
    </w:rPr>
  </w:style>
  <w:style w:type="table" w:styleId="1049">
    <w:name w:val="Table Grid"/>
    <w:basedOn w:val="87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50" w:customStyle="1">
    <w:name w:val="Основной текст_"/>
    <w:basedOn w:val="876"/>
    <w:link w:val="1051"/>
    <w:rPr>
      <w:sz w:val="23"/>
      <w:szCs w:val="23"/>
      <w:shd w:val="clear" w:color="auto" w:fill="ffffff"/>
    </w:rPr>
  </w:style>
  <w:style w:type="paragraph" w:styleId="1051" w:customStyle="1">
    <w:name w:val="Основной текст2"/>
    <w:basedOn w:val="873"/>
    <w:link w:val="1050"/>
    <w:pPr>
      <w:widowControl w:val="off"/>
      <w:shd w:val="clear" w:color="auto" w:fill="ffffff"/>
      <w:spacing w:before="240" w:after="300" w:line="0" w:lineRule="atLeast"/>
      <w:jc w:val="both"/>
    </w:pPr>
    <w:rPr>
      <w:rFonts w:ascii="Times New Roman" w:hAnsi="Times New Roman"/>
      <w:sz w:val="23"/>
      <w:szCs w:val="23"/>
      <w:lang w:eastAsia="ru-RU"/>
    </w:rPr>
  </w:style>
  <w:style w:type="paragraph" w:styleId="1052">
    <w:name w:val="Plain Text"/>
    <w:basedOn w:val="873"/>
    <w:link w:val="1053"/>
    <w:uiPriority w:val="99"/>
    <w:unhideWhenUsed/>
    <w:pPr>
      <w:spacing w:after="0" w:line="240" w:lineRule="auto"/>
    </w:pPr>
    <w:rPr>
      <w:rFonts w:ascii="Consolas" w:hAnsi="Consolas" w:eastAsiaTheme="minorHAnsi" w:cstheme="minorBidi"/>
      <w:sz w:val="21"/>
      <w:szCs w:val="21"/>
      <w:lang w:eastAsia="en-US"/>
    </w:rPr>
  </w:style>
  <w:style w:type="character" w:styleId="1053" w:customStyle="1">
    <w:name w:val="Текст Знак"/>
    <w:basedOn w:val="876"/>
    <w:link w:val="1052"/>
    <w:uiPriority w:val="99"/>
    <w:rPr>
      <w:rFonts w:ascii="Consolas" w:hAnsi="Consolas" w:eastAsiaTheme="minorHAnsi" w:cstheme="minorBidi"/>
      <w:sz w:val="21"/>
      <w:szCs w:val="21"/>
      <w:lang w:eastAsia="en-US"/>
    </w:rPr>
  </w:style>
  <w:style w:type="paragraph" w:styleId="1054" w:customStyle="1">
    <w:name w:val="Основной текст1"/>
    <w:basedOn w:val="873"/>
    <w:pPr>
      <w:widowControl w:val="off"/>
      <w:shd w:val="clear" w:color="auto" w:fill="ffffff"/>
      <w:spacing w:after="60" w:line="187" w:lineRule="exact"/>
      <w:jc w:val="both"/>
    </w:pPr>
    <w:rPr>
      <w:rFonts w:ascii="Times New Roman" w:hAnsi="Times New Roman"/>
      <w:b/>
      <w:bCs/>
      <w:color w:val="000000"/>
      <w:spacing w:val="1"/>
      <w:lang w:eastAsia="ru-RU"/>
    </w:rPr>
  </w:style>
  <w:style w:type="character" w:styleId="1055">
    <w:name w:val="FollowedHyperlink"/>
    <w:basedOn w:val="876"/>
    <w:uiPriority w:val="99"/>
    <w:semiHidden/>
    <w:unhideWhenUsed/>
    <w:rPr>
      <w:color w:val="800080" w:themeColor="followedHyperlink"/>
      <w:u w:val="single"/>
    </w:rPr>
  </w:style>
  <w:style w:type="character" w:styleId="1056" w:customStyle="1">
    <w:name w:val="Основной текст (2)_"/>
    <w:link w:val="1060"/>
    <w:rPr>
      <w:rFonts w:ascii="Tahoma" w:hAnsi="Tahoma" w:eastAsia="Tahoma" w:cs="Tahoma"/>
      <w:sz w:val="18"/>
      <w:szCs w:val="18"/>
      <w:shd w:val="clear" w:color="auto" w:fill="ffffff"/>
    </w:rPr>
  </w:style>
  <w:style w:type="character" w:styleId="1057" w:customStyle="1">
    <w:name w:val="Основной текст (2) + 7;5 pt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character" w:styleId="1058" w:customStyle="1">
    <w:name w:val="Основной текст (2) + Arial;7;5 pt;Полужирный"/>
    <w:rPr>
      <w:rFonts w:ascii="Arial" w:hAnsi="Arial" w:eastAsia="Arial" w:cs="Arial"/>
      <w:b/>
      <w:bCs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character" w:styleId="1059" w:customStyle="1">
    <w:name w:val="Основной текст (2) + Arial;7;5 pt;Курсив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paragraph" w:styleId="1060" w:customStyle="1">
    <w:name w:val="Основной текст (2)"/>
    <w:basedOn w:val="873"/>
    <w:link w:val="1056"/>
    <w:pPr>
      <w:widowControl w:val="off"/>
      <w:shd w:val="clear" w:color="auto" w:fill="ffffff"/>
      <w:spacing w:after="0" w:line="245" w:lineRule="exact"/>
    </w:pPr>
    <w:rPr>
      <w:rFonts w:ascii="Tahoma" w:hAnsi="Tahoma" w:eastAsia="Tahoma" w:cs="Tahoma"/>
      <w:sz w:val="18"/>
      <w:szCs w:val="18"/>
      <w:lang w:eastAsia="ru-RU"/>
    </w:rPr>
  </w:style>
  <w:style w:type="character" w:styleId="1061" w:customStyle="1">
    <w:name w:val="Основной текст (2) + 9;5 pt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62" w:customStyle="1">
    <w:name w:val="Основной текст (2) + Arial;11;5 pt;Полужирный;Курсив"/>
    <w:rPr>
      <w:rFonts w:ascii="Arial" w:hAnsi="Arial" w:eastAsia="Arial" w:cs="Arial"/>
      <w:b/>
      <w:bCs/>
      <w:i/>
      <w:iCs/>
      <w:smallCaps w:val="0"/>
      <w:strike w:val="0"/>
      <w:color w:val="000000"/>
      <w:spacing w:val="0"/>
      <w:position w:val="0"/>
      <w:sz w:val="23"/>
      <w:szCs w:val="23"/>
      <w:u w:val="none"/>
      <w:lang w:val="ru-RU" w:eastAsia="ru-RU" w:bidi="ru-RU"/>
    </w:rPr>
  </w:style>
  <w:style w:type="character" w:styleId="1063" w:customStyle="1">
    <w:name w:val="Основной текст (2) + Arial;17 pt"/>
    <w:rPr>
      <w:rFonts w:ascii="Arial" w:hAnsi="Arial" w:eastAsia="Arial" w:cs="Arial"/>
      <w:b w:val="0"/>
      <w:bCs w:val="0"/>
      <w:i w:val="0"/>
      <w:iCs w:val="0"/>
      <w:smallCaps w:val="0"/>
      <w:strike w:val="0"/>
      <w:color w:val="000000"/>
      <w:spacing w:val="0"/>
      <w:position w:val="0"/>
      <w:sz w:val="34"/>
      <w:szCs w:val="34"/>
      <w:u w:val="none"/>
      <w:lang w:val="ru-RU" w:eastAsia="ru-RU" w:bidi="ru-RU"/>
    </w:rPr>
  </w:style>
  <w:style w:type="character" w:styleId="1064" w:customStyle="1">
    <w:name w:val="Основной текст (2) + Arial;14 pt;Полужирный"/>
    <w:rPr>
      <w:rFonts w:ascii="Arial" w:hAnsi="Arial" w:eastAsia="Arial" w:cs="Arial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1065" w:customStyle="1">
    <w:name w:val="Абзац списка Знак"/>
    <w:link w:val="1045"/>
    <w:uiPriority w:val="34"/>
    <w:qFormat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info@tv.rosseti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D3692-9D47-44F6-A7DE-E8A0C0CC7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yaskinaiv</cp:lastModifiedBy>
  <cp:revision>10</cp:revision>
  <dcterms:created xsi:type="dcterms:W3CDTF">2024-05-14T03:35:00Z</dcterms:created>
  <dcterms:modified xsi:type="dcterms:W3CDTF">2025-05-14T03:14:12Z</dcterms:modified>
</cp:coreProperties>
</file>